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47279" w:rsidRDefault="00047279" w:rsidP="00047279">
      <w:pPr>
        <w:spacing w:line="480" w:lineRule="auto"/>
        <w:jc w:val="center"/>
        <w:rPr>
          <w:rFonts w:ascii="Times New Roman" w:hAnsi="Times New Roman" w:cs="Times New Roman"/>
          <w:sz w:val="24"/>
          <w:szCs w:val="24"/>
        </w:rPr>
      </w:pPr>
    </w:p>
    <w:p w:rsidR="00047279" w:rsidRDefault="00047279" w:rsidP="00047279">
      <w:pPr>
        <w:spacing w:line="480" w:lineRule="auto"/>
        <w:jc w:val="center"/>
        <w:rPr>
          <w:rFonts w:ascii="Times New Roman" w:hAnsi="Times New Roman" w:cs="Times New Roman"/>
          <w:sz w:val="24"/>
          <w:szCs w:val="24"/>
        </w:rPr>
      </w:pPr>
    </w:p>
    <w:p w:rsidR="00047279" w:rsidRDefault="00047279" w:rsidP="00047279">
      <w:pPr>
        <w:spacing w:line="480" w:lineRule="auto"/>
        <w:jc w:val="center"/>
        <w:rPr>
          <w:rFonts w:ascii="Times New Roman" w:hAnsi="Times New Roman" w:cs="Times New Roman"/>
          <w:sz w:val="24"/>
          <w:szCs w:val="24"/>
        </w:rPr>
      </w:pPr>
    </w:p>
    <w:p w:rsidR="00047279" w:rsidRDefault="00047279" w:rsidP="00047279">
      <w:pPr>
        <w:spacing w:line="480" w:lineRule="auto"/>
        <w:jc w:val="center"/>
        <w:rPr>
          <w:rFonts w:ascii="Times New Roman" w:hAnsi="Times New Roman" w:cs="Times New Roman"/>
          <w:sz w:val="24"/>
          <w:szCs w:val="24"/>
        </w:rPr>
      </w:pPr>
    </w:p>
    <w:p w:rsidR="00047279" w:rsidRDefault="00047279" w:rsidP="00047279">
      <w:pPr>
        <w:spacing w:line="480" w:lineRule="auto"/>
        <w:jc w:val="center"/>
        <w:rPr>
          <w:rFonts w:ascii="Times New Roman" w:hAnsi="Times New Roman" w:cs="Times New Roman"/>
          <w:sz w:val="24"/>
          <w:szCs w:val="24"/>
        </w:rPr>
      </w:pPr>
    </w:p>
    <w:p w:rsidR="00047279" w:rsidRDefault="00047279" w:rsidP="00047279">
      <w:pPr>
        <w:spacing w:line="480" w:lineRule="auto"/>
        <w:jc w:val="center"/>
        <w:rPr>
          <w:rFonts w:ascii="Times New Roman" w:hAnsi="Times New Roman" w:cs="Times New Roman"/>
          <w:sz w:val="24"/>
          <w:szCs w:val="24"/>
        </w:rPr>
      </w:pPr>
    </w:p>
    <w:p w:rsidR="00047279" w:rsidRDefault="00047279" w:rsidP="00047279">
      <w:pPr>
        <w:spacing w:line="480" w:lineRule="auto"/>
        <w:jc w:val="center"/>
        <w:rPr>
          <w:rFonts w:ascii="Times New Roman" w:hAnsi="Times New Roman" w:cs="Times New Roman"/>
          <w:sz w:val="24"/>
          <w:szCs w:val="24"/>
        </w:rPr>
      </w:pPr>
    </w:p>
    <w:p w:rsidR="00047279" w:rsidRDefault="00047279" w:rsidP="00047279">
      <w:pPr>
        <w:spacing w:line="480" w:lineRule="auto"/>
        <w:jc w:val="center"/>
        <w:rPr>
          <w:rFonts w:ascii="Times New Roman" w:hAnsi="Times New Roman" w:cs="Times New Roman"/>
          <w:sz w:val="24"/>
          <w:szCs w:val="24"/>
        </w:rPr>
      </w:pPr>
    </w:p>
    <w:p w:rsidR="00047279" w:rsidRDefault="00047279" w:rsidP="00047279">
      <w:pPr>
        <w:spacing w:line="480" w:lineRule="auto"/>
        <w:jc w:val="center"/>
        <w:rPr>
          <w:rFonts w:ascii="Times New Roman" w:hAnsi="Times New Roman" w:cs="Times New Roman"/>
          <w:sz w:val="24"/>
          <w:szCs w:val="24"/>
        </w:rPr>
      </w:pPr>
    </w:p>
    <w:p w:rsidR="00047279" w:rsidRDefault="00047279" w:rsidP="00047279">
      <w:pPr>
        <w:spacing w:line="480" w:lineRule="auto"/>
        <w:jc w:val="center"/>
        <w:rPr>
          <w:rFonts w:ascii="Times New Roman" w:hAnsi="Times New Roman" w:cs="Times New Roman"/>
          <w:sz w:val="24"/>
          <w:szCs w:val="24"/>
        </w:rPr>
      </w:pPr>
    </w:p>
    <w:p w:rsidR="00047279" w:rsidRDefault="00047279" w:rsidP="00047279">
      <w:pPr>
        <w:spacing w:line="480" w:lineRule="auto"/>
        <w:jc w:val="center"/>
        <w:rPr>
          <w:rFonts w:ascii="Times New Roman" w:hAnsi="Times New Roman" w:cs="Times New Roman"/>
          <w:sz w:val="24"/>
          <w:szCs w:val="24"/>
        </w:rPr>
      </w:pPr>
    </w:p>
    <w:p w:rsidR="00047279" w:rsidRPr="00047279" w:rsidRDefault="00047279" w:rsidP="007367ED">
      <w:pPr>
        <w:spacing w:after="0" w:line="480" w:lineRule="auto"/>
        <w:contextualSpacing/>
        <w:jc w:val="center"/>
        <w:rPr>
          <w:rFonts w:ascii="Times New Roman" w:hAnsi="Times New Roman" w:cs="Times New Roman"/>
          <w:sz w:val="24"/>
          <w:szCs w:val="24"/>
        </w:rPr>
      </w:pPr>
      <w:r w:rsidRPr="00047279">
        <w:rPr>
          <w:rFonts w:ascii="Times New Roman" w:hAnsi="Times New Roman" w:cs="Times New Roman"/>
          <w:sz w:val="24"/>
          <w:szCs w:val="24"/>
        </w:rPr>
        <w:t>Multi-Drug Resistant Organisms</w:t>
      </w:r>
    </w:p>
    <w:p w:rsidR="00047279" w:rsidRPr="00047279" w:rsidRDefault="00047279" w:rsidP="007367ED">
      <w:pPr>
        <w:spacing w:after="0" w:line="480" w:lineRule="auto"/>
        <w:contextualSpacing/>
        <w:jc w:val="center"/>
        <w:rPr>
          <w:rFonts w:ascii="Times New Roman" w:hAnsi="Times New Roman" w:cs="Times New Roman"/>
          <w:sz w:val="24"/>
          <w:szCs w:val="24"/>
        </w:rPr>
      </w:pPr>
      <w:r w:rsidRPr="00047279">
        <w:rPr>
          <w:rFonts w:ascii="Times New Roman" w:hAnsi="Times New Roman" w:cs="Times New Roman"/>
          <w:sz w:val="24"/>
          <w:szCs w:val="24"/>
        </w:rPr>
        <w:t>Name</w:t>
      </w:r>
    </w:p>
    <w:p w:rsidR="00047279" w:rsidRDefault="00047279" w:rsidP="007367ED">
      <w:pPr>
        <w:spacing w:after="0" w:line="480" w:lineRule="auto"/>
        <w:contextualSpacing/>
        <w:jc w:val="center"/>
        <w:rPr>
          <w:rFonts w:ascii="Times New Roman" w:hAnsi="Times New Roman" w:cs="Times New Roman"/>
          <w:b/>
          <w:sz w:val="24"/>
          <w:szCs w:val="24"/>
        </w:rPr>
      </w:pPr>
      <w:r w:rsidRPr="00047279">
        <w:rPr>
          <w:rFonts w:ascii="Times New Roman" w:hAnsi="Times New Roman" w:cs="Times New Roman"/>
          <w:sz w:val="24"/>
          <w:szCs w:val="24"/>
        </w:rPr>
        <w:t>Institution of Affiliation</w:t>
      </w:r>
      <w:r>
        <w:rPr>
          <w:rFonts w:ascii="Times New Roman" w:hAnsi="Times New Roman" w:cs="Times New Roman"/>
          <w:b/>
          <w:sz w:val="24"/>
          <w:szCs w:val="24"/>
        </w:rPr>
        <w:br w:type="page"/>
      </w:r>
    </w:p>
    <w:p w:rsidR="0004247E" w:rsidRPr="007367ED" w:rsidRDefault="00484980" w:rsidP="007367ED">
      <w:pPr>
        <w:spacing w:after="0" w:line="480" w:lineRule="auto"/>
        <w:contextualSpacing/>
        <w:jc w:val="center"/>
        <w:rPr>
          <w:rFonts w:ascii="Times New Roman" w:hAnsi="Times New Roman" w:cs="Times New Roman"/>
          <w:sz w:val="24"/>
          <w:szCs w:val="24"/>
        </w:rPr>
      </w:pPr>
      <w:r w:rsidRPr="007367ED">
        <w:rPr>
          <w:rFonts w:ascii="Times New Roman" w:hAnsi="Times New Roman" w:cs="Times New Roman"/>
          <w:sz w:val="24"/>
          <w:szCs w:val="24"/>
        </w:rPr>
        <w:lastRenderedPageBreak/>
        <w:t>Multidrug Resistant O</w:t>
      </w:r>
      <w:r w:rsidR="00DC479B" w:rsidRPr="007367ED">
        <w:rPr>
          <w:rFonts w:ascii="Times New Roman" w:hAnsi="Times New Roman" w:cs="Times New Roman"/>
          <w:sz w:val="24"/>
          <w:szCs w:val="24"/>
        </w:rPr>
        <w:t>rganisms</w:t>
      </w:r>
    </w:p>
    <w:p w:rsidR="003D2D7C" w:rsidRDefault="003D2D7C" w:rsidP="007367ED">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Multidrug resistant organisms (MDROs) are organisms, primarily </w:t>
      </w:r>
      <w:r w:rsidR="007367ED">
        <w:rPr>
          <w:rFonts w:ascii="Times New Roman" w:hAnsi="Times New Roman" w:cs="Times New Roman"/>
          <w:sz w:val="24"/>
          <w:szCs w:val="24"/>
        </w:rPr>
        <w:t>bacteria that</w:t>
      </w:r>
      <w:r>
        <w:rPr>
          <w:rFonts w:ascii="Times New Roman" w:hAnsi="Times New Roman" w:cs="Times New Roman"/>
          <w:sz w:val="24"/>
          <w:szCs w:val="24"/>
        </w:rPr>
        <w:t xml:space="preserve"> have developed resistance to antibiotics treatment. The antibiotics can longer cure the infections by these bacteria</w:t>
      </w:r>
      <w:r w:rsidR="00554116">
        <w:rPr>
          <w:rFonts w:ascii="Times New Roman" w:hAnsi="Times New Roman" w:cs="Times New Roman"/>
          <w:sz w:val="24"/>
          <w:szCs w:val="24"/>
        </w:rPr>
        <w:t>.</w:t>
      </w:r>
      <w:r w:rsidR="004D0FA6">
        <w:rPr>
          <w:rFonts w:ascii="Times New Roman" w:hAnsi="Times New Roman" w:cs="Times New Roman"/>
          <w:sz w:val="24"/>
          <w:szCs w:val="24"/>
        </w:rPr>
        <w:t xml:space="preserve">  Antibiotics are vital in the health industry as they serve to fight bacterial infections. Bacteria that have become resistant to more than one </w:t>
      </w:r>
      <w:r w:rsidR="00EE7FF4">
        <w:rPr>
          <w:rFonts w:ascii="Times New Roman" w:hAnsi="Times New Roman" w:cs="Times New Roman"/>
          <w:sz w:val="24"/>
          <w:szCs w:val="24"/>
        </w:rPr>
        <w:t>antibiotic</w:t>
      </w:r>
      <w:r w:rsidR="004D0FA6">
        <w:rPr>
          <w:rFonts w:ascii="Times New Roman" w:hAnsi="Times New Roman" w:cs="Times New Roman"/>
          <w:sz w:val="24"/>
          <w:szCs w:val="24"/>
        </w:rPr>
        <w:t xml:space="preserve"> are the ones labeled </w:t>
      </w:r>
      <w:r w:rsidR="00EE7FF4">
        <w:rPr>
          <w:rFonts w:ascii="Times New Roman" w:hAnsi="Times New Roman" w:cs="Times New Roman"/>
          <w:sz w:val="24"/>
          <w:szCs w:val="24"/>
        </w:rPr>
        <w:t>MDROs and they are mostly found in health facilities and other long-term care homes.</w:t>
      </w:r>
      <w:r w:rsidR="00AE6A38">
        <w:rPr>
          <w:rFonts w:ascii="Times New Roman" w:hAnsi="Times New Roman" w:cs="Times New Roman"/>
          <w:sz w:val="24"/>
          <w:szCs w:val="24"/>
        </w:rPr>
        <w:t xml:space="preserve"> Antibiotics resistance has been happening for decades with the first documented resistance being that of penicillin by </w:t>
      </w:r>
      <w:r w:rsidR="00AE6A38" w:rsidRPr="0054706B">
        <w:rPr>
          <w:rFonts w:ascii="Times New Roman" w:hAnsi="Times New Roman" w:cs="Times New Roman"/>
          <w:i/>
          <w:sz w:val="24"/>
          <w:szCs w:val="24"/>
        </w:rPr>
        <w:t xml:space="preserve">Staphylococcus </w:t>
      </w:r>
      <w:proofErr w:type="spellStart"/>
      <w:r w:rsidR="00AE6A38" w:rsidRPr="0054706B">
        <w:rPr>
          <w:rFonts w:ascii="Times New Roman" w:hAnsi="Times New Roman" w:cs="Times New Roman"/>
          <w:i/>
          <w:sz w:val="24"/>
          <w:szCs w:val="24"/>
        </w:rPr>
        <w:t>aureus</w:t>
      </w:r>
      <w:proofErr w:type="spellEnd"/>
      <w:r w:rsidR="00AE6A38">
        <w:rPr>
          <w:rFonts w:ascii="Times New Roman" w:hAnsi="Times New Roman" w:cs="Times New Roman"/>
          <w:sz w:val="24"/>
          <w:szCs w:val="24"/>
        </w:rPr>
        <w:t xml:space="preserve"> in the 1940s.</w:t>
      </w:r>
      <w:r w:rsidR="00EE0399">
        <w:rPr>
          <w:rFonts w:ascii="Times New Roman" w:hAnsi="Times New Roman" w:cs="Times New Roman"/>
          <w:sz w:val="24"/>
          <w:szCs w:val="24"/>
        </w:rPr>
        <w:t xml:space="preserve"> The MDROs have increasingly become a threat to the global health; In the U.S alone at least two million people suffer from bacterial infections that are resistant to antibiotics.</w:t>
      </w:r>
      <w:r w:rsidR="00555D70">
        <w:rPr>
          <w:rFonts w:ascii="Times New Roman" w:hAnsi="Times New Roman" w:cs="Times New Roman"/>
          <w:sz w:val="24"/>
          <w:szCs w:val="24"/>
        </w:rPr>
        <w:t xml:space="preserve"> Of the two million infections, more than 23000 people die as a direct consequence of the MRDOs infections</w:t>
      </w:r>
      <w:r w:rsidR="001D374C">
        <w:rPr>
          <w:rFonts w:ascii="Times New Roman" w:hAnsi="Times New Roman" w:cs="Times New Roman"/>
          <w:sz w:val="24"/>
          <w:szCs w:val="24"/>
        </w:rPr>
        <w:t xml:space="preserve"> (</w:t>
      </w:r>
      <w:proofErr w:type="spellStart"/>
      <w:r w:rsidR="001D374C">
        <w:rPr>
          <w:rFonts w:ascii="Times New Roman" w:hAnsi="Times New Roman" w:cs="Times New Roman"/>
          <w:sz w:val="24"/>
          <w:szCs w:val="24"/>
        </w:rPr>
        <w:t>Thind</w:t>
      </w:r>
      <w:proofErr w:type="spellEnd"/>
      <w:r w:rsidR="001D374C">
        <w:rPr>
          <w:rFonts w:ascii="Times New Roman" w:hAnsi="Times New Roman" w:cs="Times New Roman"/>
          <w:sz w:val="24"/>
          <w:szCs w:val="24"/>
        </w:rPr>
        <w:t>, 2017)</w:t>
      </w:r>
      <w:r w:rsidR="00555D70">
        <w:rPr>
          <w:rFonts w:ascii="Times New Roman" w:hAnsi="Times New Roman" w:cs="Times New Roman"/>
          <w:sz w:val="24"/>
          <w:szCs w:val="24"/>
        </w:rPr>
        <w:t>. In addition the infections are a strain to the health costs as people get admitted and treated with these infections too often.</w:t>
      </w:r>
      <w:r w:rsidR="002F0FFC">
        <w:rPr>
          <w:rFonts w:ascii="Times New Roman" w:hAnsi="Times New Roman" w:cs="Times New Roman"/>
          <w:sz w:val="24"/>
          <w:szCs w:val="24"/>
        </w:rPr>
        <w:t xml:space="preserve"> They also require lengthened periods of antibiotic therapy, use antibiotics that are expensive, require longer stays in hospitals, and frequent medical </w:t>
      </w:r>
      <w:r w:rsidR="00F740E3">
        <w:rPr>
          <w:rFonts w:ascii="Times New Roman" w:hAnsi="Times New Roman" w:cs="Times New Roman"/>
          <w:sz w:val="24"/>
          <w:szCs w:val="24"/>
        </w:rPr>
        <w:t>follow-ups</w:t>
      </w:r>
      <w:r w:rsidR="002F0FFC">
        <w:rPr>
          <w:rFonts w:ascii="Times New Roman" w:hAnsi="Times New Roman" w:cs="Times New Roman"/>
          <w:sz w:val="24"/>
          <w:szCs w:val="24"/>
        </w:rPr>
        <w:t>.</w:t>
      </w:r>
    </w:p>
    <w:p w:rsidR="00F740E3" w:rsidRDefault="00484980" w:rsidP="007367ED">
      <w:pPr>
        <w:spacing w:after="0" w:line="480" w:lineRule="auto"/>
        <w:contextualSpacing/>
        <w:jc w:val="center"/>
        <w:rPr>
          <w:rFonts w:ascii="Times New Roman" w:hAnsi="Times New Roman" w:cs="Times New Roman"/>
          <w:b/>
          <w:sz w:val="24"/>
          <w:szCs w:val="24"/>
        </w:rPr>
      </w:pPr>
      <w:r w:rsidRPr="00F740E3">
        <w:rPr>
          <w:rFonts w:ascii="Times New Roman" w:hAnsi="Times New Roman" w:cs="Times New Roman"/>
          <w:b/>
          <w:sz w:val="24"/>
          <w:szCs w:val="24"/>
        </w:rPr>
        <w:t xml:space="preserve">Common </w:t>
      </w:r>
      <w:r w:rsidR="00F740E3" w:rsidRPr="00F740E3">
        <w:rPr>
          <w:rFonts w:ascii="Times New Roman" w:hAnsi="Times New Roman" w:cs="Times New Roman"/>
          <w:b/>
          <w:sz w:val="24"/>
          <w:szCs w:val="24"/>
        </w:rPr>
        <w:t>Multidrug Resistant Organisms</w:t>
      </w:r>
    </w:p>
    <w:p w:rsidR="00F740E3" w:rsidRDefault="00F740E3" w:rsidP="007367ED">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 xml:space="preserve">The common MDROs are usually </w:t>
      </w:r>
      <w:r w:rsidR="0065724B">
        <w:rPr>
          <w:rFonts w:ascii="Times New Roman" w:hAnsi="Times New Roman" w:cs="Times New Roman"/>
          <w:sz w:val="24"/>
          <w:szCs w:val="24"/>
        </w:rPr>
        <w:t>bacteria, which</w:t>
      </w:r>
      <w:r>
        <w:rPr>
          <w:rFonts w:ascii="Times New Roman" w:hAnsi="Times New Roman" w:cs="Times New Roman"/>
          <w:sz w:val="24"/>
          <w:szCs w:val="24"/>
        </w:rPr>
        <w:t xml:space="preserve"> include:</w:t>
      </w:r>
    </w:p>
    <w:p w:rsidR="00F740E3" w:rsidRPr="00C852F6" w:rsidRDefault="00F740E3" w:rsidP="007367ED">
      <w:pPr>
        <w:pStyle w:val="ListParagraph"/>
        <w:numPr>
          <w:ilvl w:val="0"/>
          <w:numId w:val="5"/>
        </w:numPr>
        <w:spacing w:after="0"/>
        <w:rPr>
          <w:rFonts w:cs="Times New Roman"/>
          <w:szCs w:val="24"/>
        </w:rPr>
      </w:pPr>
      <w:r w:rsidRPr="00C852F6">
        <w:rPr>
          <w:rFonts w:cs="Times New Roman"/>
          <w:szCs w:val="24"/>
        </w:rPr>
        <w:t xml:space="preserve">Methicillin-resistant </w:t>
      </w:r>
      <w:r w:rsidRPr="00C852F6">
        <w:rPr>
          <w:rFonts w:cs="Times New Roman"/>
          <w:i/>
          <w:szCs w:val="24"/>
        </w:rPr>
        <w:t xml:space="preserve">Staphylococcus </w:t>
      </w:r>
      <w:proofErr w:type="spellStart"/>
      <w:r w:rsidRPr="00C852F6">
        <w:rPr>
          <w:rFonts w:cs="Times New Roman"/>
          <w:i/>
          <w:szCs w:val="24"/>
        </w:rPr>
        <w:t>aureus</w:t>
      </w:r>
      <w:proofErr w:type="spellEnd"/>
      <w:r w:rsidRPr="00C852F6">
        <w:rPr>
          <w:rFonts w:cs="Times New Roman"/>
          <w:szCs w:val="24"/>
        </w:rPr>
        <w:t xml:space="preserve"> (MRSA)</w:t>
      </w:r>
    </w:p>
    <w:p w:rsidR="00F740E3" w:rsidRPr="000F7677" w:rsidRDefault="00F740E3" w:rsidP="007367ED">
      <w:pPr>
        <w:pStyle w:val="ListParagraph"/>
        <w:numPr>
          <w:ilvl w:val="0"/>
          <w:numId w:val="5"/>
        </w:numPr>
        <w:spacing w:after="0"/>
        <w:rPr>
          <w:rFonts w:cs="Times New Roman"/>
          <w:szCs w:val="24"/>
        </w:rPr>
      </w:pPr>
      <w:proofErr w:type="spellStart"/>
      <w:r w:rsidRPr="000F7677">
        <w:rPr>
          <w:rFonts w:cs="Times New Roman"/>
          <w:szCs w:val="24"/>
        </w:rPr>
        <w:t>Vancomycin</w:t>
      </w:r>
      <w:proofErr w:type="spellEnd"/>
      <w:r w:rsidRPr="000F7677">
        <w:rPr>
          <w:rFonts w:cs="Times New Roman"/>
          <w:szCs w:val="24"/>
        </w:rPr>
        <w:t>-resistant enterococci</w:t>
      </w:r>
      <w:r w:rsidR="00C852F6" w:rsidRPr="000F7677">
        <w:rPr>
          <w:rFonts w:cs="Times New Roman"/>
          <w:szCs w:val="24"/>
        </w:rPr>
        <w:t xml:space="preserve"> (VRE)</w:t>
      </w:r>
    </w:p>
    <w:p w:rsidR="00F740E3" w:rsidRPr="00C852F6" w:rsidRDefault="00F740E3" w:rsidP="007367ED">
      <w:pPr>
        <w:numPr>
          <w:ilvl w:val="0"/>
          <w:numId w:val="5"/>
        </w:numPr>
        <w:spacing w:after="0" w:line="480" w:lineRule="auto"/>
        <w:contextualSpacing/>
        <w:rPr>
          <w:rFonts w:ascii="Times New Roman" w:hAnsi="Times New Roman" w:cs="Times New Roman"/>
          <w:sz w:val="24"/>
          <w:szCs w:val="24"/>
        </w:rPr>
      </w:pPr>
      <w:r w:rsidRPr="00C852F6">
        <w:rPr>
          <w:rFonts w:ascii="Times New Roman" w:hAnsi="Times New Roman" w:cs="Times New Roman"/>
          <w:sz w:val="24"/>
          <w:szCs w:val="24"/>
        </w:rPr>
        <w:t xml:space="preserve">Penicillin-resistant </w:t>
      </w:r>
      <w:r w:rsidRPr="00C852F6">
        <w:rPr>
          <w:rStyle w:val="Emphasis"/>
          <w:rFonts w:ascii="Times New Roman" w:hAnsi="Times New Roman" w:cs="Times New Roman"/>
          <w:sz w:val="24"/>
          <w:szCs w:val="24"/>
        </w:rPr>
        <w:t xml:space="preserve">Streptococcus </w:t>
      </w:r>
      <w:proofErr w:type="spellStart"/>
      <w:r w:rsidRPr="00C852F6">
        <w:rPr>
          <w:rStyle w:val="Emphasis"/>
          <w:rFonts w:ascii="Times New Roman" w:hAnsi="Times New Roman" w:cs="Times New Roman"/>
          <w:sz w:val="24"/>
          <w:szCs w:val="24"/>
        </w:rPr>
        <w:t>pneumoniae</w:t>
      </w:r>
      <w:proofErr w:type="spellEnd"/>
      <w:r w:rsidR="00C852F6">
        <w:rPr>
          <w:rStyle w:val="Emphasis"/>
          <w:rFonts w:ascii="Times New Roman" w:hAnsi="Times New Roman" w:cs="Times New Roman"/>
          <w:i w:val="0"/>
          <w:sz w:val="24"/>
          <w:szCs w:val="24"/>
        </w:rPr>
        <w:t>( PRSP)</w:t>
      </w:r>
    </w:p>
    <w:p w:rsidR="00F740E3" w:rsidRPr="000F7677" w:rsidRDefault="00F740E3" w:rsidP="007367ED">
      <w:pPr>
        <w:numPr>
          <w:ilvl w:val="0"/>
          <w:numId w:val="5"/>
        </w:numPr>
        <w:spacing w:after="0" w:line="480" w:lineRule="auto"/>
        <w:contextualSpacing/>
        <w:rPr>
          <w:rFonts w:ascii="Times New Roman" w:hAnsi="Times New Roman" w:cs="Times New Roman"/>
          <w:sz w:val="24"/>
          <w:szCs w:val="24"/>
        </w:rPr>
      </w:pPr>
      <w:r w:rsidRPr="000F7677">
        <w:rPr>
          <w:rFonts w:ascii="Times New Roman" w:hAnsi="Times New Roman" w:cs="Times New Roman"/>
          <w:sz w:val="24"/>
          <w:szCs w:val="24"/>
        </w:rPr>
        <w:t xml:space="preserve">Extended-spectrum beta-lactamases </w:t>
      </w:r>
      <w:r w:rsidR="00663B64" w:rsidRPr="000F7677">
        <w:rPr>
          <w:rFonts w:ascii="Times New Roman" w:hAnsi="Times New Roman" w:cs="Times New Roman"/>
          <w:sz w:val="24"/>
          <w:szCs w:val="24"/>
        </w:rPr>
        <w:t xml:space="preserve"> bacteria</w:t>
      </w:r>
    </w:p>
    <w:p w:rsidR="00F740E3" w:rsidRPr="00C852F6" w:rsidRDefault="00F740E3" w:rsidP="007367ED">
      <w:pPr>
        <w:pStyle w:val="ListParagraph"/>
        <w:numPr>
          <w:ilvl w:val="0"/>
          <w:numId w:val="5"/>
        </w:numPr>
        <w:spacing w:after="0"/>
        <w:rPr>
          <w:rFonts w:cs="Times New Roman"/>
          <w:szCs w:val="24"/>
        </w:rPr>
      </w:pPr>
      <w:r w:rsidRPr="000F7677">
        <w:rPr>
          <w:rFonts w:cs="Times New Roman"/>
          <w:szCs w:val="24"/>
        </w:rPr>
        <w:t>Multi-drug resistant Tuberculosis (MDR)</w:t>
      </w:r>
    </w:p>
    <w:p w:rsidR="003546DE" w:rsidRPr="009F557C" w:rsidRDefault="00AB6405" w:rsidP="007367ED">
      <w:pPr>
        <w:spacing w:after="0" w:line="480" w:lineRule="auto"/>
        <w:contextualSpacing/>
        <w:jc w:val="center"/>
        <w:rPr>
          <w:rFonts w:ascii="Times New Roman" w:hAnsi="Times New Roman" w:cs="Times New Roman"/>
          <w:b/>
          <w:sz w:val="24"/>
          <w:szCs w:val="24"/>
        </w:rPr>
      </w:pPr>
      <w:r w:rsidRPr="009F557C">
        <w:rPr>
          <w:rFonts w:ascii="Times New Roman" w:hAnsi="Times New Roman" w:cs="Times New Roman"/>
          <w:b/>
          <w:sz w:val="24"/>
          <w:szCs w:val="24"/>
        </w:rPr>
        <w:t>Cause of MDROs</w:t>
      </w:r>
    </w:p>
    <w:p w:rsidR="00AB6405" w:rsidRDefault="00AB6405" w:rsidP="007367ED">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Multi-drug resistant organisms develop when an individual takes antibiotics unnecessarily or longer than the recommended period.</w:t>
      </w:r>
      <w:r w:rsidR="00357F71">
        <w:rPr>
          <w:rFonts w:ascii="Times New Roman" w:hAnsi="Times New Roman" w:cs="Times New Roman"/>
          <w:sz w:val="24"/>
          <w:szCs w:val="24"/>
        </w:rPr>
        <w:t xml:space="preserve">  Initially, only a few of the infectious organisms survive an antibiotics treatment  and as the antibiotics are used more often the bacteria undergo structural and physiological changes that make them to eventually become resistant while they maintain their virulence.</w:t>
      </w:r>
      <w:r w:rsidR="00CE1521">
        <w:rPr>
          <w:rFonts w:ascii="Times New Roman" w:hAnsi="Times New Roman" w:cs="Times New Roman"/>
          <w:sz w:val="24"/>
          <w:szCs w:val="24"/>
        </w:rPr>
        <w:t xml:space="preserve"> The organisms can c</w:t>
      </w:r>
      <w:r w:rsidR="00D41CE7">
        <w:rPr>
          <w:rFonts w:ascii="Times New Roman" w:hAnsi="Times New Roman" w:cs="Times New Roman"/>
          <w:sz w:val="24"/>
          <w:szCs w:val="24"/>
        </w:rPr>
        <w:t xml:space="preserve">olonize or infect an individual. In colonization, the </w:t>
      </w:r>
      <w:r w:rsidR="007367ED">
        <w:rPr>
          <w:rFonts w:ascii="Times New Roman" w:hAnsi="Times New Roman" w:cs="Times New Roman"/>
          <w:sz w:val="24"/>
          <w:szCs w:val="24"/>
        </w:rPr>
        <w:t>MDROs are</w:t>
      </w:r>
      <w:r w:rsidR="00D41CE7">
        <w:rPr>
          <w:rFonts w:ascii="Times New Roman" w:hAnsi="Times New Roman" w:cs="Times New Roman"/>
          <w:sz w:val="24"/>
          <w:szCs w:val="24"/>
        </w:rPr>
        <w:t xml:space="preserve"> present in a person but no actual illness occurs. He </w:t>
      </w:r>
      <w:proofErr w:type="gramStart"/>
      <w:r w:rsidR="00D41CE7">
        <w:rPr>
          <w:rFonts w:ascii="Times New Roman" w:hAnsi="Times New Roman" w:cs="Times New Roman"/>
          <w:sz w:val="24"/>
          <w:szCs w:val="24"/>
        </w:rPr>
        <w:t>act</w:t>
      </w:r>
      <w:proofErr w:type="gramEnd"/>
      <w:r w:rsidR="00D41CE7">
        <w:rPr>
          <w:rFonts w:ascii="Times New Roman" w:hAnsi="Times New Roman" w:cs="Times New Roman"/>
          <w:sz w:val="24"/>
          <w:szCs w:val="24"/>
        </w:rPr>
        <w:t xml:space="preserve"> as the carrier spreading the germs to other people. In infection, the bacterial invasion results in illnesses while the germs can also be transmitted to other people.</w:t>
      </w:r>
    </w:p>
    <w:p w:rsidR="00313FBB" w:rsidRPr="009F557C" w:rsidRDefault="00313FBB" w:rsidP="007367ED">
      <w:pPr>
        <w:spacing w:after="0" w:line="480" w:lineRule="auto"/>
        <w:contextualSpacing/>
        <w:jc w:val="center"/>
        <w:rPr>
          <w:rFonts w:ascii="Times New Roman" w:hAnsi="Times New Roman" w:cs="Times New Roman"/>
          <w:b/>
          <w:sz w:val="24"/>
          <w:szCs w:val="24"/>
        </w:rPr>
      </w:pPr>
      <w:r w:rsidRPr="009F557C">
        <w:rPr>
          <w:rFonts w:ascii="Times New Roman" w:hAnsi="Times New Roman" w:cs="Times New Roman"/>
          <w:b/>
          <w:sz w:val="24"/>
          <w:szCs w:val="24"/>
        </w:rPr>
        <w:t>Mechanisms of Resistance</w:t>
      </w:r>
    </w:p>
    <w:p w:rsidR="00A30D22" w:rsidRDefault="006E68C5" w:rsidP="007367ED">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Multi-drug resistance in bacteria occurs through accumulation of resistance plasmids, transposons, or mutation of genes. The nucleic acids in one of the three genetic material code for resistance to a specific drug agent</w:t>
      </w:r>
      <w:r w:rsidR="00A00E4C">
        <w:rPr>
          <w:rFonts w:ascii="Times New Roman" w:hAnsi="Times New Roman" w:cs="Times New Roman"/>
          <w:sz w:val="24"/>
          <w:szCs w:val="24"/>
        </w:rPr>
        <w:t xml:space="preserve"> or by the action of multidrug efflux pumps that deactivate more than one antibiotic type.</w:t>
      </w:r>
      <w:r w:rsidR="00724E3E">
        <w:rPr>
          <w:rFonts w:ascii="Times New Roman" w:hAnsi="Times New Roman" w:cs="Times New Roman"/>
          <w:sz w:val="24"/>
          <w:szCs w:val="24"/>
        </w:rPr>
        <w:t xml:space="preserve"> The following biochemical mechanisms facilitate the development of antibiotics resistance.</w:t>
      </w:r>
    </w:p>
    <w:p w:rsidR="001D2BFD" w:rsidRPr="00CF318D" w:rsidRDefault="007B6FF6" w:rsidP="007367ED">
      <w:pPr>
        <w:pStyle w:val="ListParagraph"/>
        <w:numPr>
          <w:ilvl w:val="0"/>
          <w:numId w:val="16"/>
        </w:numPr>
        <w:spacing w:after="0"/>
        <w:rPr>
          <w:rFonts w:eastAsia="Times New Roman" w:cs="Times New Roman"/>
          <w:b/>
          <w:bCs/>
          <w:szCs w:val="24"/>
        </w:rPr>
      </w:pPr>
      <w:r w:rsidRPr="00CF318D">
        <w:rPr>
          <w:rFonts w:eastAsia="Times New Roman" w:cs="Times New Roman"/>
          <w:b/>
          <w:bCs/>
          <w:szCs w:val="24"/>
        </w:rPr>
        <w:t>M</w:t>
      </w:r>
      <w:r w:rsidR="001D2BFD" w:rsidRPr="00CF318D">
        <w:rPr>
          <w:rFonts w:eastAsia="Times New Roman" w:cs="Times New Roman"/>
          <w:b/>
          <w:bCs/>
          <w:szCs w:val="24"/>
        </w:rPr>
        <w:t>odification of the Target Protein</w:t>
      </w:r>
      <w:r w:rsidRPr="00CF318D">
        <w:rPr>
          <w:rFonts w:eastAsia="Times New Roman" w:cs="Times New Roman"/>
          <w:b/>
          <w:bCs/>
          <w:szCs w:val="24"/>
        </w:rPr>
        <w:t xml:space="preserve"> through Mutations</w:t>
      </w:r>
    </w:p>
    <w:p w:rsidR="00A30D22" w:rsidRPr="003B7906" w:rsidRDefault="00A30D22" w:rsidP="007367ED">
      <w:pPr>
        <w:spacing w:after="0" w:line="480" w:lineRule="auto"/>
        <w:ind w:firstLine="720"/>
        <w:contextualSpacing/>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For drugs that target specific bacterial proteins, the organism develops resistance by undergoing genetic modifications that make the target proteins less susceptible.</w:t>
      </w:r>
      <w:r w:rsidR="00302824">
        <w:rPr>
          <w:rFonts w:ascii="Times New Roman" w:eastAsia="Times New Roman" w:hAnsi="Times New Roman" w:cs="Times New Roman"/>
          <w:bCs/>
          <w:sz w:val="24"/>
          <w:szCs w:val="24"/>
        </w:rPr>
        <w:t xml:space="preserve"> For example, </w:t>
      </w:r>
      <w:proofErr w:type="spellStart"/>
      <w:r w:rsidR="00302824">
        <w:rPr>
          <w:rFonts w:ascii="Times New Roman" w:eastAsia="Times New Roman" w:hAnsi="Times New Roman" w:cs="Times New Roman"/>
          <w:bCs/>
          <w:sz w:val="24"/>
          <w:szCs w:val="24"/>
        </w:rPr>
        <w:t>fluoroquinolone</w:t>
      </w:r>
      <w:proofErr w:type="spellEnd"/>
      <w:r w:rsidR="00302824">
        <w:rPr>
          <w:rFonts w:ascii="Times New Roman" w:eastAsia="Times New Roman" w:hAnsi="Times New Roman" w:cs="Times New Roman"/>
          <w:bCs/>
          <w:sz w:val="24"/>
          <w:szCs w:val="24"/>
        </w:rPr>
        <w:t xml:space="preserve"> resistance occurs by mutational modification in the target </w:t>
      </w:r>
      <w:proofErr w:type="spellStart"/>
      <w:r w:rsidR="00302824">
        <w:rPr>
          <w:rFonts w:ascii="Times New Roman" w:eastAsia="Times New Roman" w:hAnsi="Times New Roman" w:cs="Times New Roman"/>
          <w:bCs/>
          <w:sz w:val="24"/>
          <w:szCs w:val="24"/>
        </w:rPr>
        <w:t>enzyme</w:t>
      </w:r>
      <w:proofErr w:type="gramStart"/>
      <w:r w:rsidR="00302824">
        <w:rPr>
          <w:rFonts w:ascii="Times New Roman" w:eastAsia="Times New Roman" w:hAnsi="Times New Roman" w:cs="Times New Roman"/>
          <w:bCs/>
          <w:sz w:val="24"/>
          <w:szCs w:val="24"/>
        </w:rPr>
        <w:t>,</w:t>
      </w:r>
      <w:r w:rsidR="00302824" w:rsidRPr="00302824">
        <w:rPr>
          <w:rFonts w:ascii="Times New Roman" w:eastAsia="Times New Roman" w:hAnsi="Times New Roman" w:cs="Times New Roman"/>
          <w:bCs/>
          <w:sz w:val="24"/>
          <w:szCs w:val="24"/>
        </w:rPr>
        <w:t>DNA</w:t>
      </w:r>
      <w:proofErr w:type="spellEnd"/>
      <w:proofErr w:type="gramEnd"/>
      <w:r w:rsidR="00302824" w:rsidRPr="00302824">
        <w:rPr>
          <w:rFonts w:ascii="Times New Roman" w:eastAsia="Times New Roman" w:hAnsi="Times New Roman" w:cs="Times New Roman"/>
          <w:bCs/>
          <w:sz w:val="24"/>
          <w:szCs w:val="24"/>
        </w:rPr>
        <w:t xml:space="preserve"> topoisomerases</w:t>
      </w:r>
      <w:r w:rsidR="00302824">
        <w:rPr>
          <w:rFonts w:ascii="Times New Roman" w:eastAsia="Times New Roman" w:hAnsi="Times New Roman" w:cs="Times New Roman"/>
          <w:bCs/>
          <w:sz w:val="24"/>
          <w:szCs w:val="24"/>
        </w:rPr>
        <w:t>.</w:t>
      </w:r>
      <w:r w:rsidR="005731E3">
        <w:rPr>
          <w:rFonts w:ascii="Times New Roman" w:eastAsia="Times New Roman" w:hAnsi="Times New Roman" w:cs="Times New Roman"/>
          <w:bCs/>
          <w:sz w:val="24"/>
          <w:szCs w:val="24"/>
        </w:rPr>
        <w:t xml:space="preserve"> Streptomycin resistant organisms undergo mutations in one of the ribosomal proteins that </w:t>
      </w:r>
      <w:proofErr w:type="gramStart"/>
      <w:r w:rsidR="005731E3">
        <w:rPr>
          <w:rFonts w:ascii="Times New Roman" w:eastAsia="Times New Roman" w:hAnsi="Times New Roman" w:cs="Times New Roman"/>
          <w:bCs/>
          <w:sz w:val="24"/>
          <w:szCs w:val="24"/>
        </w:rPr>
        <w:t>is</w:t>
      </w:r>
      <w:proofErr w:type="gramEnd"/>
      <w:r w:rsidR="005731E3">
        <w:rPr>
          <w:rFonts w:ascii="Times New Roman" w:eastAsia="Times New Roman" w:hAnsi="Times New Roman" w:cs="Times New Roman"/>
          <w:bCs/>
          <w:sz w:val="24"/>
          <w:szCs w:val="24"/>
        </w:rPr>
        <w:t xml:space="preserve"> the target for streptomycin</w:t>
      </w:r>
      <w:r w:rsidR="001838E7">
        <w:rPr>
          <w:rFonts w:ascii="Times New Roman" w:eastAsia="Times New Roman" w:hAnsi="Times New Roman" w:cs="Times New Roman"/>
          <w:bCs/>
          <w:sz w:val="24"/>
          <w:szCs w:val="24"/>
        </w:rPr>
        <w:t xml:space="preserve"> (</w:t>
      </w:r>
      <w:proofErr w:type="spellStart"/>
      <w:r w:rsidR="001838E7" w:rsidRPr="008742C6">
        <w:rPr>
          <w:rFonts w:ascii="Times New Roman" w:hAnsi="Times New Roman" w:cs="Times New Roman"/>
          <w:sz w:val="24"/>
          <w:szCs w:val="24"/>
        </w:rPr>
        <w:t>Nikaido</w:t>
      </w:r>
      <w:proofErr w:type="spellEnd"/>
      <w:r w:rsidR="001838E7">
        <w:rPr>
          <w:rFonts w:ascii="Times New Roman" w:hAnsi="Times New Roman" w:cs="Times New Roman"/>
          <w:sz w:val="24"/>
          <w:szCs w:val="24"/>
        </w:rPr>
        <w:t>, 2009)</w:t>
      </w:r>
      <w:r w:rsidR="005731E3">
        <w:rPr>
          <w:rFonts w:ascii="Times New Roman" w:eastAsia="Times New Roman" w:hAnsi="Times New Roman" w:cs="Times New Roman"/>
          <w:bCs/>
          <w:sz w:val="24"/>
          <w:szCs w:val="24"/>
        </w:rPr>
        <w:t xml:space="preserve">.There is also a resistance to macrolides and </w:t>
      </w:r>
      <w:proofErr w:type="spellStart"/>
      <w:r w:rsidR="005731E3" w:rsidRPr="005731E3">
        <w:rPr>
          <w:rFonts w:ascii="Times New Roman" w:eastAsia="Times New Roman" w:hAnsi="Times New Roman" w:cs="Times New Roman"/>
          <w:bCs/>
          <w:sz w:val="24"/>
          <w:szCs w:val="24"/>
        </w:rPr>
        <w:t>lincosamide</w:t>
      </w:r>
      <w:proofErr w:type="spellEnd"/>
      <w:r w:rsidR="005731E3">
        <w:rPr>
          <w:rFonts w:ascii="Times New Roman" w:eastAsia="Times New Roman" w:hAnsi="Times New Roman" w:cs="Times New Roman"/>
          <w:bCs/>
          <w:sz w:val="24"/>
          <w:szCs w:val="24"/>
        </w:rPr>
        <w:t xml:space="preserve"> resulting from </w:t>
      </w:r>
      <w:r w:rsidR="005731E3" w:rsidRPr="005731E3">
        <w:rPr>
          <w:rFonts w:ascii="Times New Roman" w:eastAsia="Times New Roman" w:hAnsi="Times New Roman" w:cs="Times New Roman"/>
          <w:bCs/>
          <w:sz w:val="24"/>
          <w:szCs w:val="24"/>
        </w:rPr>
        <w:t>the methylation of adenine a</w:t>
      </w:r>
      <w:r w:rsidR="005731E3">
        <w:rPr>
          <w:rFonts w:ascii="Times New Roman" w:eastAsia="Times New Roman" w:hAnsi="Times New Roman" w:cs="Times New Roman"/>
          <w:bCs/>
          <w:sz w:val="24"/>
          <w:szCs w:val="24"/>
        </w:rPr>
        <w:t xml:space="preserve">t position 2058 of the 50S </w:t>
      </w:r>
      <w:proofErr w:type="spellStart"/>
      <w:r w:rsidR="005731E3">
        <w:rPr>
          <w:rFonts w:ascii="Times New Roman" w:eastAsia="Times New Roman" w:hAnsi="Times New Roman" w:cs="Times New Roman"/>
          <w:bCs/>
          <w:sz w:val="24"/>
          <w:szCs w:val="24"/>
        </w:rPr>
        <w:t>rRNA</w:t>
      </w:r>
      <w:proofErr w:type="spellEnd"/>
      <w:r w:rsidR="00E1141D">
        <w:rPr>
          <w:rFonts w:ascii="Times New Roman" w:eastAsia="Times New Roman" w:hAnsi="Times New Roman" w:cs="Times New Roman"/>
          <w:bCs/>
          <w:sz w:val="24"/>
          <w:szCs w:val="24"/>
        </w:rPr>
        <w:t>.</w:t>
      </w:r>
    </w:p>
    <w:p w:rsidR="003B7906" w:rsidRDefault="003B7906" w:rsidP="007367ED">
      <w:pPr>
        <w:pStyle w:val="Heading3"/>
        <w:numPr>
          <w:ilvl w:val="0"/>
          <w:numId w:val="16"/>
        </w:numPr>
        <w:spacing w:before="0" w:beforeAutospacing="0" w:after="0" w:afterAutospacing="0"/>
        <w:contextualSpacing/>
        <w:rPr>
          <w:sz w:val="24"/>
          <w:szCs w:val="24"/>
        </w:rPr>
      </w:pPr>
      <w:r w:rsidRPr="003B7906">
        <w:rPr>
          <w:sz w:val="24"/>
          <w:szCs w:val="24"/>
        </w:rPr>
        <w:t xml:space="preserve">Enzymatic Inactivation </w:t>
      </w:r>
      <w:r w:rsidR="000A0D33">
        <w:rPr>
          <w:sz w:val="24"/>
          <w:szCs w:val="24"/>
        </w:rPr>
        <w:t>Antibiotics</w:t>
      </w:r>
    </w:p>
    <w:p w:rsidR="00E01B56" w:rsidRDefault="00B81204" w:rsidP="007367ED">
      <w:pPr>
        <w:pStyle w:val="Heading3"/>
        <w:spacing w:before="0" w:beforeAutospacing="0" w:after="0" w:afterAutospacing="0" w:line="480" w:lineRule="auto"/>
        <w:ind w:firstLine="720"/>
        <w:contextualSpacing/>
        <w:rPr>
          <w:b w:val="0"/>
          <w:sz w:val="24"/>
          <w:szCs w:val="24"/>
        </w:rPr>
      </w:pPr>
      <w:r>
        <w:rPr>
          <w:b w:val="0"/>
          <w:sz w:val="24"/>
          <w:szCs w:val="24"/>
        </w:rPr>
        <w:t>I</w:t>
      </w:r>
      <w:r w:rsidR="00E01B56">
        <w:rPr>
          <w:b w:val="0"/>
          <w:sz w:val="24"/>
          <w:szCs w:val="24"/>
        </w:rPr>
        <w:t xml:space="preserve">t is a common mode of bacterial resistance for antibiotics of natural origin such as </w:t>
      </w:r>
      <w:r w:rsidR="00E01B56" w:rsidRPr="00E01B56">
        <w:rPr>
          <w:b w:val="0"/>
          <w:sz w:val="24"/>
          <w:szCs w:val="24"/>
        </w:rPr>
        <w:t>aminoglycosides</w:t>
      </w:r>
      <w:r w:rsidR="00E01B56">
        <w:rPr>
          <w:b w:val="0"/>
          <w:sz w:val="24"/>
          <w:szCs w:val="24"/>
        </w:rPr>
        <w:t xml:space="preserve"> which are inactivated by </w:t>
      </w:r>
      <w:r w:rsidR="009E0897">
        <w:rPr>
          <w:b w:val="0"/>
          <w:sz w:val="24"/>
          <w:szCs w:val="24"/>
        </w:rPr>
        <w:t xml:space="preserve">enzymatic </w:t>
      </w:r>
      <w:proofErr w:type="spellStart"/>
      <w:r w:rsidR="009E0897">
        <w:rPr>
          <w:b w:val="0"/>
          <w:sz w:val="24"/>
          <w:szCs w:val="24"/>
        </w:rPr>
        <w:t>adenylation</w:t>
      </w:r>
      <w:proofErr w:type="spellEnd"/>
      <w:r w:rsidR="009E0897">
        <w:rPr>
          <w:b w:val="0"/>
          <w:sz w:val="24"/>
          <w:szCs w:val="24"/>
        </w:rPr>
        <w:t xml:space="preserve">, </w:t>
      </w:r>
      <w:r w:rsidR="00E01B56">
        <w:rPr>
          <w:b w:val="0"/>
          <w:sz w:val="24"/>
          <w:szCs w:val="24"/>
        </w:rPr>
        <w:t xml:space="preserve">phosphorylation, or acetylation and β-lactam drugs which are inactivated by </w:t>
      </w:r>
      <w:r w:rsidR="00E01B56" w:rsidRPr="00E01B56">
        <w:rPr>
          <w:b w:val="0"/>
          <w:sz w:val="24"/>
          <w:szCs w:val="24"/>
        </w:rPr>
        <w:t>β-lactam</w:t>
      </w:r>
      <w:r w:rsidR="00E01B56">
        <w:rPr>
          <w:b w:val="0"/>
          <w:sz w:val="24"/>
          <w:szCs w:val="24"/>
        </w:rPr>
        <w:t xml:space="preserve">ase hydrolysis through the </w:t>
      </w:r>
      <w:proofErr w:type="spellStart"/>
      <w:r w:rsidR="00E01B56">
        <w:rPr>
          <w:b w:val="0"/>
          <w:sz w:val="24"/>
          <w:szCs w:val="24"/>
        </w:rPr>
        <w:t>periplasm</w:t>
      </w:r>
      <w:proofErr w:type="spellEnd"/>
      <w:r w:rsidR="0077353B">
        <w:rPr>
          <w:b w:val="0"/>
          <w:sz w:val="24"/>
          <w:szCs w:val="24"/>
        </w:rPr>
        <w:t xml:space="preserve"> (</w:t>
      </w:r>
      <w:proofErr w:type="spellStart"/>
      <w:r w:rsidR="0077353B" w:rsidRPr="0077353B">
        <w:rPr>
          <w:b w:val="0"/>
          <w:sz w:val="24"/>
          <w:szCs w:val="24"/>
        </w:rPr>
        <w:t>Nikaido</w:t>
      </w:r>
      <w:proofErr w:type="spellEnd"/>
      <w:r w:rsidR="0077353B">
        <w:rPr>
          <w:b w:val="0"/>
          <w:sz w:val="24"/>
          <w:szCs w:val="24"/>
        </w:rPr>
        <w:t>, 2009).</w:t>
      </w:r>
      <w:r w:rsidR="00C51BC1">
        <w:rPr>
          <w:b w:val="0"/>
          <w:sz w:val="24"/>
          <w:szCs w:val="24"/>
        </w:rPr>
        <w:t xml:space="preserve">The genes that code for this mode of resistance can easily be transferred to other bacterial cells as plasmids. </w:t>
      </w:r>
    </w:p>
    <w:p w:rsidR="00947963" w:rsidRPr="00947963" w:rsidRDefault="00947963" w:rsidP="007367ED">
      <w:pPr>
        <w:pStyle w:val="Heading3"/>
        <w:numPr>
          <w:ilvl w:val="0"/>
          <w:numId w:val="16"/>
        </w:numPr>
        <w:spacing w:before="0" w:beforeAutospacing="0" w:after="0" w:afterAutospacing="0" w:line="480" w:lineRule="auto"/>
        <w:contextualSpacing/>
        <w:rPr>
          <w:sz w:val="24"/>
          <w:szCs w:val="24"/>
        </w:rPr>
      </w:pPr>
      <w:r w:rsidRPr="00947963">
        <w:rPr>
          <w:sz w:val="24"/>
          <w:szCs w:val="24"/>
        </w:rPr>
        <w:t>Genes Importation from Other Species for Less Susceptible Target Molecules</w:t>
      </w:r>
    </w:p>
    <w:p w:rsidR="00CF5791" w:rsidRPr="00CF5791" w:rsidRDefault="00CF5791" w:rsidP="007367ED">
      <w:pPr>
        <w:pStyle w:val="Heading3"/>
        <w:spacing w:before="0" w:beforeAutospacing="0" w:after="0" w:afterAutospacing="0" w:line="480" w:lineRule="auto"/>
        <w:ind w:firstLine="720"/>
        <w:contextualSpacing/>
        <w:rPr>
          <w:b w:val="0"/>
          <w:sz w:val="24"/>
          <w:szCs w:val="24"/>
        </w:rPr>
      </w:pPr>
      <w:r w:rsidRPr="00CF5791">
        <w:rPr>
          <w:b w:val="0"/>
          <w:sz w:val="24"/>
          <w:szCs w:val="24"/>
        </w:rPr>
        <w:t xml:space="preserve">Some MDROs such as </w:t>
      </w:r>
      <w:r w:rsidRPr="00CF5791">
        <w:rPr>
          <w:b w:val="0"/>
          <w:i/>
          <w:iCs/>
          <w:sz w:val="24"/>
          <w:szCs w:val="24"/>
        </w:rPr>
        <w:t xml:space="preserve">Streptococcus </w:t>
      </w:r>
      <w:proofErr w:type="spellStart"/>
      <w:r w:rsidRPr="00CF5791">
        <w:rPr>
          <w:b w:val="0"/>
          <w:i/>
          <w:iCs/>
          <w:sz w:val="24"/>
          <w:szCs w:val="24"/>
        </w:rPr>
        <w:t>pneumoniae</w:t>
      </w:r>
      <w:proofErr w:type="spellEnd"/>
      <w:r>
        <w:rPr>
          <w:b w:val="0"/>
          <w:iCs/>
          <w:sz w:val="24"/>
          <w:szCs w:val="24"/>
        </w:rPr>
        <w:t xml:space="preserve"> undergo natural transformation that may entail importing foreign DNA that code for proteins that are less susceptible to the antibiotics. Methicillin resistant Staphylococcus </w:t>
      </w:r>
      <w:proofErr w:type="spellStart"/>
      <w:r>
        <w:rPr>
          <w:b w:val="0"/>
          <w:iCs/>
          <w:sz w:val="24"/>
          <w:szCs w:val="24"/>
        </w:rPr>
        <w:t>aureus</w:t>
      </w:r>
      <w:proofErr w:type="spellEnd"/>
      <w:r>
        <w:rPr>
          <w:b w:val="0"/>
          <w:iCs/>
          <w:sz w:val="24"/>
          <w:szCs w:val="24"/>
        </w:rPr>
        <w:t xml:space="preserve"> contains a protein binding protein known as PBP-2A, which apparently came from another organism and whose expression is activated by Methicillin and other </w:t>
      </w:r>
      <w:r w:rsidRPr="00CF5791">
        <w:rPr>
          <w:b w:val="0"/>
          <w:iCs/>
          <w:sz w:val="24"/>
          <w:szCs w:val="24"/>
        </w:rPr>
        <w:t>β-lactam drugs</w:t>
      </w:r>
      <w:r>
        <w:rPr>
          <w:b w:val="0"/>
          <w:iCs/>
          <w:sz w:val="24"/>
          <w:szCs w:val="24"/>
        </w:rPr>
        <w:t>.</w:t>
      </w:r>
    </w:p>
    <w:p w:rsidR="003B7906" w:rsidRDefault="003B7906" w:rsidP="007367ED">
      <w:pPr>
        <w:pStyle w:val="Heading3"/>
        <w:numPr>
          <w:ilvl w:val="0"/>
          <w:numId w:val="16"/>
        </w:numPr>
        <w:spacing w:before="0" w:beforeAutospacing="0" w:after="0" w:afterAutospacing="0"/>
        <w:contextualSpacing/>
        <w:rPr>
          <w:sz w:val="24"/>
          <w:szCs w:val="24"/>
        </w:rPr>
      </w:pPr>
      <w:r w:rsidRPr="003B7906">
        <w:rPr>
          <w:sz w:val="24"/>
          <w:szCs w:val="24"/>
        </w:rPr>
        <w:t>Bypassing of the Target</w:t>
      </w:r>
    </w:p>
    <w:p w:rsidR="00B81204" w:rsidRDefault="003448D5" w:rsidP="007367ED">
      <w:pPr>
        <w:pStyle w:val="Heading3"/>
        <w:spacing w:before="0" w:beforeAutospacing="0" w:after="0" w:afterAutospacing="0" w:line="480" w:lineRule="auto"/>
        <w:ind w:firstLine="720"/>
        <w:contextualSpacing/>
        <w:rPr>
          <w:b w:val="0"/>
          <w:sz w:val="24"/>
          <w:szCs w:val="24"/>
        </w:rPr>
      </w:pPr>
      <w:r>
        <w:rPr>
          <w:b w:val="0"/>
          <w:sz w:val="24"/>
          <w:szCs w:val="24"/>
        </w:rPr>
        <w:t xml:space="preserve">Some </w:t>
      </w:r>
      <w:r w:rsidR="005B136F">
        <w:rPr>
          <w:b w:val="0"/>
          <w:sz w:val="24"/>
          <w:szCs w:val="24"/>
        </w:rPr>
        <w:t>antibiotics,</w:t>
      </w:r>
      <w:r>
        <w:rPr>
          <w:b w:val="0"/>
          <w:sz w:val="24"/>
          <w:szCs w:val="24"/>
        </w:rPr>
        <w:t xml:space="preserve"> such as </w:t>
      </w:r>
      <w:proofErr w:type="spellStart"/>
      <w:r>
        <w:rPr>
          <w:b w:val="0"/>
          <w:sz w:val="24"/>
          <w:szCs w:val="24"/>
        </w:rPr>
        <w:t>Vancomycin</w:t>
      </w:r>
      <w:proofErr w:type="spellEnd"/>
      <w:r>
        <w:rPr>
          <w:b w:val="0"/>
          <w:sz w:val="24"/>
          <w:szCs w:val="24"/>
        </w:rPr>
        <w:t xml:space="preserve"> act on bacteria by binding to </w:t>
      </w:r>
      <w:r w:rsidR="005B136F">
        <w:rPr>
          <w:b w:val="0"/>
          <w:sz w:val="24"/>
          <w:szCs w:val="24"/>
        </w:rPr>
        <w:t>substrates</w:t>
      </w:r>
      <w:r w:rsidR="00AB0C77">
        <w:rPr>
          <w:b w:val="0"/>
          <w:sz w:val="24"/>
          <w:szCs w:val="24"/>
        </w:rPr>
        <w:t xml:space="preserve">, </w:t>
      </w:r>
      <w:proofErr w:type="spellStart"/>
      <w:r w:rsidR="00AB0C77" w:rsidRPr="00AB0C77">
        <w:rPr>
          <w:b w:val="0"/>
          <w:sz w:val="24"/>
          <w:szCs w:val="24"/>
        </w:rPr>
        <w:t>disaccharidepentapeptide</w:t>
      </w:r>
      <w:proofErr w:type="spellEnd"/>
      <w:r w:rsidR="00AB0C77">
        <w:rPr>
          <w:b w:val="0"/>
          <w:sz w:val="24"/>
          <w:szCs w:val="24"/>
        </w:rPr>
        <w:t>, that is the precursor for peptidoglycan formation.</w:t>
      </w:r>
      <w:r w:rsidR="00C23196">
        <w:rPr>
          <w:b w:val="0"/>
          <w:sz w:val="24"/>
          <w:szCs w:val="24"/>
        </w:rPr>
        <w:t xml:space="preserve"> Evaluation of the resistance mechanism has shown that the tail of the </w:t>
      </w:r>
      <w:proofErr w:type="spellStart"/>
      <w:r w:rsidR="00C23196">
        <w:rPr>
          <w:b w:val="0"/>
          <w:sz w:val="24"/>
          <w:szCs w:val="24"/>
        </w:rPr>
        <w:t>pentapeptide</w:t>
      </w:r>
      <w:proofErr w:type="spellEnd"/>
      <w:r w:rsidR="00C23196">
        <w:rPr>
          <w:b w:val="0"/>
          <w:sz w:val="24"/>
          <w:szCs w:val="24"/>
        </w:rPr>
        <w:t>, D-</w:t>
      </w:r>
      <w:proofErr w:type="spellStart"/>
      <w:r w:rsidR="00C23196">
        <w:rPr>
          <w:b w:val="0"/>
          <w:sz w:val="24"/>
          <w:szCs w:val="24"/>
        </w:rPr>
        <w:t>Ala</w:t>
      </w:r>
      <w:proofErr w:type="spellEnd"/>
      <w:r w:rsidR="00C23196">
        <w:rPr>
          <w:b w:val="0"/>
          <w:sz w:val="24"/>
          <w:szCs w:val="24"/>
        </w:rPr>
        <w:t xml:space="preserve">-, where </w:t>
      </w:r>
      <w:proofErr w:type="spellStart"/>
      <w:r w:rsidR="00C23196">
        <w:rPr>
          <w:b w:val="0"/>
          <w:sz w:val="24"/>
          <w:szCs w:val="24"/>
        </w:rPr>
        <w:t>Vancomycin</w:t>
      </w:r>
      <w:proofErr w:type="spellEnd"/>
      <w:r w:rsidR="00C23196">
        <w:rPr>
          <w:b w:val="0"/>
          <w:sz w:val="24"/>
          <w:szCs w:val="24"/>
        </w:rPr>
        <w:t xml:space="preserve"> binds is substituted by an ester structure, D-lactic acid in the resistant </w:t>
      </w:r>
      <w:proofErr w:type="spellStart"/>
      <w:r w:rsidR="00C23196">
        <w:rPr>
          <w:b w:val="0"/>
          <w:sz w:val="24"/>
          <w:szCs w:val="24"/>
        </w:rPr>
        <w:t>strain.</w:t>
      </w:r>
      <w:r w:rsidR="00836E7D">
        <w:rPr>
          <w:b w:val="0"/>
          <w:sz w:val="24"/>
          <w:szCs w:val="24"/>
        </w:rPr>
        <w:t>Several</w:t>
      </w:r>
      <w:proofErr w:type="spellEnd"/>
      <w:r w:rsidR="00836E7D">
        <w:rPr>
          <w:b w:val="0"/>
          <w:sz w:val="24"/>
          <w:szCs w:val="24"/>
        </w:rPr>
        <w:t xml:space="preserve"> foreign genes facilitate the development of the altered end</w:t>
      </w:r>
      <w:r w:rsidR="006B4BFB">
        <w:rPr>
          <w:b w:val="0"/>
          <w:sz w:val="24"/>
          <w:szCs w:val="24"/>
        </w:rPr>
        <w:t>.</w:t>
      </w:r>
    </w:p>
    <w:p w:rsidR="003B7906" w:rsidRDefault="00DE6177" w:rsidP="007367ED">
      <w:pPr>
        <w:pStyle w:val="Heading3"/>
        <w:numPr>
          <w:ilvl w:val="0"/>
          <w:numId w:val="16"/>
        </w:numPr>
        <w:spacing w:before="0" w:beforeAutospacing="0" w:after="0" w:afterAutospacing="0" w:line="480" w:lineRule="auto"/>
        <w:contextualSpacing/>
        <w:rPr>
          <w:sz w:val="24"/>
          <w:szCs w:val="24"/>
        </w:rPr>
      </w:pPr>
      <w:r>
        <w:rPr>
          <w:sz w:val="24"/>
          <w:szCs w:val="24"/>
        </w:rPr>
        <w:t xml:space="preserve">Blocking </w:t>
      </w:r>
      <w:r w:rsidR="003B7906" w:rsidRPr="003B7906">
        <w:rPr>
          <w:sz w:val="24"/>
          <w:szCs w:val="24"/>
        </w:rPr>
        <w:t>Drug Access to Targets</w:t>
      </w:r>
    </w:p>
    <w:p w:rsidR="00B81204" w:rsidRDefault="00B81204" w:rsidP="007367ED">
      <w:pPr>
        <w:pStyle w:val="Heading3"/>
        <w:spacing w:before="0" w:beforeAutospacing="0" w:after="0" w:afterAutospacing="0" w:line="480" w:lineRule="auto"/>
        <w:ind w:firstLine="720"/>
        <w:contextualSpacing/>
        <w:rPr>
          <w:b w:val="0"/>
          <w:sz w:val="24"/>
          <w:szCs w:val="24"/>
        </w:rPr>
      </w:pPr>
      <w:r>
        <w:rPr>
          <w:b w:val="0"/>
          <w:sz w:val="24"/>
          <w:szCs w:val="24"/>
        </w:rPr>
        <w:t>Antibiotics’ access to the internal environments of some MDROs is reduced through an active efflux mechanism.</w:t>
      </w:r>
      <w:r w:rsidR="008C2570">
        <w:rPr>
          <w:b w:val="0"/>
          <w:sz w:val="24"/>
          <w:szCs w:val="24"/>
        </w:rPr>
        <w:t xml:space="preserve"> There are three mechanisms of access denial, which include local inhibition of drug access, antibiotics-specific efflux pump, </w:t>
      </w:r>
      <w:r w:rsidR="007367ED">
        <w:rPr>
          <w:b w:val="0"/>
          <w:sz w:val="24"/>
          <w:szCs w:val="24"/>
        </w:rPr>
        <w:t>and non</w:t>
      </w:r>
      <w:bookmarkStart w:id="0" w:name="_GoBack"/>
      <w:bookmarkEnd w:id="0"/>
      <w:r w:rsidR="007367ED">
        <w:rPr>
          <w:b w:val="0"/>
          <w:sz w:val="24"/>
          <w:szCs w:val="24"/>
        </w:rPr>
        <w:t>-specific</w:t>
      </w:r>
      <w:r w:rsidR="008C2570">
        <w:rPr>
          <w:b w:val="0"/>
          <w:sz w:val="24"/>
          <w:szCs w:val="24"/>
        </w:rPr>
        <w:t xml:space="preserve"> inhibition access.</w:t>
      </w:r>
      <w:r w:rsidR="00094F32">
        <w:rPr>
          <w:b w:val="0"/>
          <w:sz w:val="24"/>
          <w:szCs w:val="24"/>
        </w:rPr>
        <w:t xml:space="preserve"> In local inhibition access, </w:t>
      </w:r>
      <w:proofErr w:type="spellStart"/>
      <w:r w:rsidR="00094F32">
        <w:rPr>
          <w:b w:val="0"/>
          <w:sz w:val="24"/>
          <w:szCs w:val="24"/>
        </w:rPr>
        <w:t>Tet</w:t>
      </w:r>
      <w:proofErr w:type="spellEnd"/>
      <w:r w:rsidR="00094F32">
        <w:rPr>
          <w:b w:val="0"/>
          <w:sz w:val="24"/>
          <w:szCs w:val="24"/>
        </w:rPr>
        <w:t xml:space="preserve"> proteins, produced by a plasmid in gram positive bacteria, bind to ribosomes thereby changing its conformation and preventing their association with </w:t>
      </w:r>
      <w:proofErr w:type="spellStart"/>
      <w:r w:rsidR="00094F32">
        <w:rPr>
          <w:b w:val="0"/>
          <w:sz w:val="24"/>
          <w:szCs w:val="24"/>
        </w:rPr>
        <w:t>tetracyclines</w:t>
      </w:r>
      <w:proofErr w:type="spellEnd"/>
      <w:r w:rsidR="00094F32">
        <w:rPr>
          <w:b w:val="0"/>
          <w:sz w:val="24"/>
          <w:szCs w:val="24"/>
        </w:rPr>
        <w:t xml:space="preserve">. In drug-specific efflux pump, </w:t>
      </w:r>
      <w:proofErr w:type="spellStart"/>
      <w:r w:rsidR="00094F32">
        <w:rPr>
          <w:b w:val="0"/>
          <w:sz w:val="24"/>
          <w:szCs w:val="24"/>
        </w:rPr>
        <w:t>Tet</w:t>
      </w:r>
      <w:proofErr w:type="spellEnd"/>
      <w:r w:rsidR="00094F32">
        <w:rPr>
          <w:b w:val="0"/>
          <w:sz w:val="24"/>
          <w:szCs w:val="24"/>
        </w:rPr>
        <w:t xml:space="preserve"> A proteins in </w:t>
      </w:r>
      <w:r w:rsidR="00470BF6">
        <w:rPr>
          <w:b w:val="0"/>
          <w:sz w:val="24"/>
          <w:szCs w:val="24"/>
        </w:rPr>
        <w:t>gram-negative bacteria catalyzes</w:t>
      </w:r>
      <w:r w:rsidR="00094F32">
        <w:rPr>
          <w:b w:val="0"/>
          <w:sz w:val="24"/>
          <w:szCs w:val="24"/>
        </w:rPr>
        <w:t xml:space="preserve"> an electromotive force-dependent outward driving out </w:t>
      </w:r>
      <w:proofErr w:type="spellStart"/>
      <w:proofErr w:type="gramStart"/>
      <w:r w:rsidR="00094F32">
        <w:rPr>
          <w:b w:val="0"/>
          <w:sz w:val="24"/>
          <w:szCs w:val="24"/>
        </w:rPr>
        <w:t>tetracyclines</w:t>
      </w:r>
      <w:proofErr w:type="spellEnd"/>
      <w:r w:rsidR="0077353B" w:rsidRPr="0077353B">
        <w:rPr>
          <w:b w:val="0"/>
          <w:sz w:val="24"/>
          <w:szCs w:val="24"/>
        </w:rPr>
        <w:t>(</w:t>
      </w:r>
      <w:proofErr w:type="spellStart"/>
      <w:proofErr w:type="gramEnd"/>
      <w:r w:rsidR="0077353B" w:rsidRPr="0077353B">
        <w:rPr>
          <w:b w:val="0"/>
          <w:sz w:val="24"/>
          <w:szCs w:val="24"/>
        </w:rPr>
        <w:t>Nikaido</w:t>
      </w:r>
      <w:proofErr w:type="spellEnd"/>
      <w:r w:rsidR="0077353B" w:rsidRPr="0077353B">
        <w:rPr>
          <w:b w:val="0"/>
          <w:sz w:val="24"/>
          <w:szCs w:val="24"/>
        </w:rPr>
        <w:t>, 2009)</w:t>
      </w:r>
      <w:r w:rsidR="00094F32" w:rsidRPr="0077353B">
        <w:rPr>
          <w:b w:val="0"/>
          <w:sz w:val="24"/>
          <w:szCs w:val="24"/>
        </w:rPr>
        <w:t>.</w:t>
      </w:r>
      <w:r w:rsidR="00D57206">
        <w:rPr>
          <w:b w:val="0"/>
          <w:sz w:val="24"/>
          <w:szCs w:val="24"/>
        </w:rPr>
        <w:t xml:space="preserve">In non-specific inhibition access, mutations within the </w:t>
      </w:r>
      <w:proofErr w:type="spellStart"/>
      <w:r w:rsidR="00D57206">
        <w:rPr>
          <w:b w:val="0"/>
          <w:sz w:val="24"/>
          <w:szCs w:val="24"/>
        </w:rPr>
        <w:t>porin</w:t>
      </w:r>
      <w:proofErr w:type="spellEnd"/>
      <w:r w:rsidR="00D57206">
        <w:rPr>
          <w:b w:val="0"/>
          <w:sz w:val="24"/>
          <w:szCs w:val="24"/>
        </w:rPr>
        <w:t xml:space="preserve"> coding sequences reduce the permeation rates of β-lactam compounds without affecting that of smaller nutritional elements.</w:t>
      </w:r>
    </w:p>
    <w:p w:rsidR="009D0E0E" w:rsidRDefault="00081409" w:rsidP="007367ED">
      <w:pPr>
        <w:pStyle w:val="Heading3"/>
        <w:spacing w:before="0" w:beforeAutospacing="0" w:after="0" w:afterAutospacing="0" w:line="480" w:lineRule="auto"/>
        <w:contextualSpacing/>
        <w:jc w:val="center"/>
        <w:rPr>
          <w:sz w:val="24"/>
          <w:szCs w:val="24"/>
        </w:rPr>
      </w:pPr>
      <w:r w:rsidRPr="00FF26ED">
        <w:rPr>
          <w:sz w:val="24"/>
          <w:szCs w:val="24"/>
        </w:rPr>
        <w:t>Risk Factors for MDROs</w:t>
      </w:r>
    </w:p>
    <w:p w:rsidR="001268E0" w:rsidRDefault="00522769" w:rsidP="007367ED">
      <w:pPr>
        <w:pStyle w:val="Heading3"/>
        <w:spacing w:before="0" w:beforeAutospacing="0" w:after="0" w:afterAutospacing="0" w:line="480" w:lineRule="auto"/>
        <w:ind w:firstLine="360"/>
        <w:contextualSpacing/>
        <w:rPr>
          <w:b w:val="0"/>
          <w:sz w:val="24"/>
          <w:szCs w:val="24"/>
        </w:rPr>
      </w:pPr>
      <w:r>
        <w:rPr>
          <w:b w:val="0"/>
          <w:sz w:val="24"/>
          <w:szCs w:val="24"/>
        </w:rPr>
        <w:t>While</w:t>
      </w:r>
      <w:r w:rsidR="00FB1BC4">
        <w:rPr>
          <w:b w:val="0"/>
          <w:sz w:val="24"/>
          <w:szCs w:val="24"/>
        </w:rPr>
        <w:t xml:space="preserve"> the multi-drug resistant organisms can infect anyone, they colonize in some individuals but cause infections in others. There are risk factors that predispose a person to these germs, which include consumption of antibiotics in foods, old age, a weakened immune system due to the use of </w:t>
      </w:r>
      <w:proofErr w:type="spellStart"/>
      <w:r w:rsidR="00FB1BC4">
        <w:rPr>
          <w:b w:val="0"/>
          <w:sz w:val="24"/>
          <w:szCs w:val="24"/>
        </w:rPr>
        <w:t>immunosuppressants</w:t>
      </w:r>
      <w:proofErr w:type="spellEnd"/>
      <w:r w:rsidR="00FB1BC4">
        <w:rPr>
          <w:b w:val="0"/>
          <w:sz w:val="24"/>
          <w:szCs w:val="24"/>
        </w:rPr>
        <w:t>, increased use of invasive medical devices, and previous exposure to a MDRO.</w:t>
      </w:r>
      <w:r>
        <w:rPr>
          <w:b w:val="0"/>
          <w:sz w:val="24"/>
          <w:szCs w:val="24"/>
        </w:rPr>
        <w:t xml:space="preserve"> Chronic illnesses such as type 2 diabetes, chronic renal infection, peripheral vascular disease, and dermatitis also predispose a patient to MDROs infections.</w:t>
      </w:r>
      <w:r w:rsidR="00E9209F">
        <w:rPr>
          <w:b w:val="0"/>
          <w:sz w:val="24"/>
          <w:szCs w:val="24"/>
        </w:rPr>
        <w:t xml:space="preserve"> Invasive procedures such as dialysis and urinary catheterization also expose people to these organisms as</w:t>
      </w:r>
      <w:r w:rsidR="00957470">
        <w:rPr>
          <w:b w:val="0"/>
          <w:sz w:val="24"/>
          <w:szCs w:val="24"/>
        </w:rPr>
        <w:t xml:space="preserve"> they</w:t>
      </w:r>
      <w:r w:rsidR="00E9209F">
        <w:rPr>
          <w:b w:val="0"/>
          <w:sz w:val="24"/>
          <w:szCs w:val="24"/>
        </w:rPr>
        <w:t xml:space="preserve"> colonize the inaccessible parts of a medical device that cannot be cleaned.</w:t>
      </w:r>
      <w:r w:rsidR="00DA59AF">
        <w:rPr>
          <w:b w:val="0"/>
          <w:sz w:val="24"/>
          <w:szCs w:val="24"/>
        </w:rPr>
        <w:t xml:space="preserve"> The organisms are associated with healthcare facilities and long or repeated </w:t>
      </w:r>
      <w:r w:rsidR="00411CC8">
        <w:rPr>
          <w:b w:val="0"/>
          <w:sz w:val="24"/>
          <w:szCs w:val="24"/>
        </w:rPr>
        <w:t>contacts with hospital settings expose</w:t>
      </w:r>
      <w:r w:rsidR="00DA59AF">
        <w:rPr>
          <w:b w:val="0"/>
          <w:sz w:val="24"/>
          <w:szCs w:val="24"/>
        </w:rPr>
        <w:t xml:space="preserve"> people to the bacteria.</w:t>
      </w:r>
    </w:p>
    <w:p w:rsidR="00FF26ED" w:rsidRPr="001268E0" w:rsidRDefault="00726D2F" w:rsidP="007367ED">
      <w:pPr>
        <w:pStyle w:val="Heading3"/>
        <w:spacing w:before="0" w:beforeAutospacing="0" w:after="0" w:afterAutospacing="0" w:line="480" w:lineRule="auto"/>
        <w:contextualSpacing/>
        <w:jc w:val="center"/>
        <w:rPr>
          <w:sz w:val="24"/>
          <w:szCs w:val="24"/>
        </w:rPr>
      </w:pPr>
      <w:r w:rsidRPr="001268E0">
        <w:rPr>
          <w:sz w:val="24"/>
          <w:szCs w:val="24"/>
        </w:rPr>
        <w:t>Types of Infections C</w:t>
      </w:r>
      <w:r w:rsidR="00B35CE5" w:rsidRPr="001268E0">
        <w:rPr>
          <w:sz w:val="24"/>
          <w:szCs w:val="24"/>
        </w:rPr>
        <w:t>aused by MDRO</w:t>
      </w:r>
      <w:r w:rsidRPr="001268E0">
        <w:rPr>
          <w:sz w:val="24"/>
          <w:szCs w:val="24"/>
        </w:rPr>
        <w:t>s and the Appropriate Treatment</w:t>
      </w:r>
    </w:p>
    <w:p w:rsidR="00A4697D" w:rsidRDefault="00726D2F" w:rsidP="007367ED">
      <w:pPr>
        <w:pStyle w:val="Heading3"/>
        <w:spacing w:before="0" w:beforeAutospacing="0" w:after="0" w:afterAutospacing="0" w:line="480" w:lineRule="auto"/>
        <w:ind w:firstLine="720"/>
        <w:contextualSpacing/>
        <w:rPr>
          <w:b w:val="0"/>
          <w:sz w:val="24"/>
          <w:szCs w:val="24"/>
        </w:rPr>
      </w:pPr>
      <w:r w:rsidRPr="00A733B1">
        <w:rPr>
          <w:b w:val="0"/>
          <w:sz w:val="24"/>
          <w:szCs w:val="24"/>
        </w:rPr>
        <w:t xml:space="preserve">MDROs infect almost all body parts including the bloodstream, skin, wounds, urinary tract, </w:t>
      </w:r>
      <w:r w:rsidR="00A733B1" w:rsidRPr="00A733B1">
        <w:rPr>
          <w:b w:val="0"/>
          <w:sz w:val="24"/>
          <w:szCs w:val="24"/>
        </w:rPr>
        <w:t>lungs,</w:t>
      </w:r>
      <w:r w:rsidRPr="00A733B1">
        <w:rPr>
          <w:b w:val="0"/>
          <w:sz w:val="24"/>
          <w:szCs w:val="24"/>
        </w:rPr>
        <w:t xml:space="preserve"> and skin.</w:t>
      </w:r>
      <w:r w:rsidR="00707587">
        <w:rPr>
          <w:b w:val="0"/>
          <w:sz w:val="24"/>
          <w:szCs w:val="24"/>
        </w:rPr>
        <w:t xml:space="preserve"> The infections are difficult to treat and are unresponsive to most of the common antibiotics. Only few specific antibiotics eradicate the MDROs; the doctor ha to diagnose the specific MDRO in a patient and then chose the most efficient antibiotic to counteract it. Use of the wrong antibiotics slows the recovery p</w:t>
      </w:r>
      <w:r w:rsidR="00CB2C31">
        <w:rPr>
          <w:b w:val="0"/>
          <w:sz w:val="24"/>
          <w:szCs w:val="24"/>
        </w:rPr>
        <w:t>rocess and the infection becomes harder to cure.</w:t>
      </w:r>
    </w:p>
    <w:p w:rsidR="00990821" w:rsidRDefault="00383922" w:rsidP="007367ED">
      <w:pPr>
        <w:pStyle w:val="Heading3"/>
        <w:spacing w:before="0" w:beforeAutospacing="0" w:after="0" w:afterAutospacing="0" w:line="480" w:lineRule="auto"/>
        <w:ind w:firstLine="720"/>
        <w:contextualSpacing/>
        <w:jc w:val="center"/>
        <w:rPr>
          <w:sz w:val="24"/>
          <w:szCs w:val="24"/>
        </w:rPr>
      </w:pPr>
      <w:r w:rsidRPr="00CC564F">
        <w:rPr>
          <w:sz w:val="24"/>
          <w:szCs w:val="24"/>
        </w:rPr>
        <w:t>Prevention and Control of MDROs Infections</w:t>
      </w:r>
    </w:p>
    <w:p w:rsidR="00383922" w:rsidRDefault="00390BC8" w:rsidP="007367ED">
      <w:pPr>
        <w:pStyle w:val="Heading3"/>
        <w:spacing w:before="0" w:beforeAutospacing="0" w:after="0" w:afterAutospacing="0" w:line="480" w:lineRule="auto"/>
        <w:ind w:firstLine="720"/>
        <w:contextualSpacing/>
        <w:rPr>
          <w:b w:val="0"/>
          <w:sz w:val="24"/>
          <w:szCs w:val="24"/>
        </w:rPr>
      </w:pPr>
      <w:r>
        <w:rPr>
          <w:b w:val="0"/>
          <w:sz w:val="24"/>
          <w:szCs w:val="24"/>
        </w:rPr>
        <w:t>Health providers are urged to only prescribe antibiotics when necessary. The Centers for Disease Control and Prevention (CDC) advices people to use antibiotics as recommended by the doctor.</w:t>
      </w:r>
      <w:r w:rsidR="00C31B0C">
        <w:rPr>
          <w:b w:val="0"/>
          <w:sz w:val="24"/>
          <w:szCs w:val="24"/>
        </w:rPr>
        <w:t xml:space="preserve"> The most effective way to control the spread of MDROs is to wash hands with soap and water for no less than 20 seconds.</w:t>
      </w:r>
      <w:r w:rsidR="00460D69">
        <w:rPr>
          <w:b w:val="0"/>
          <w:sz w:val="24"/>
          <w:szCs w:val="24"/>
        </w:rPr>
        <w:t xml:space="preserve"> In the event that one visits a healthcare setting,</w:t>
      </w:r>
      <w:r w:rsidR="00857926">
        <w:rPr>
          <w:b w:val="0"/>
          <w:sz w:val="24"/>
          <w:szCs w:val="24"/>
        </w:rPr>
        <w:t xml:space="preserve"> one ought to wash hands on entering and before leaving the </w:t>
      </w:r>
      <w:r w:rsidR="007367ED">
        <w:rPr>
          <w:b w:val="0"/>
          <w:sz w:val="24"/>
          <w:szCs w:val="24"/>
        </w:rPr>
        <w:t>facility</w:t>
      </w:r>
      <w:r w:rsidR="007367ED" w:rsidRPr="0000707F">
        <w:rPr>
          <w:b w:val="0"/>
          <w:sz w:val="24"/>
          <w:szCs w:val="24"/>
        </w:rPr>
        <w:t xml:space="preserve"> (</w:t>
      </w:r>
      <w:r w:rsidR="0000707F" w:rsidRPr="0000707F">
        <w:rPr>
          <w:b w:val="0"/>
          <w:sz w:val="24"/>
          <w:szCs w:val="24"/>
        </w:rPr>
        <w:t>SA Health)</w:t>
      </w:r>
      <w:r w:rsidR="00857926" w:rsidRPr="0000707F">
        <w:rPr>
          <w:b w:val="0"/>
          <w:sz w:val="24"/>
          <w:szCs w:val="24"/>
        </w:rPr>
        <w:t>.</w:t>
      </w:r>
      <w:r w:rsidR="00673014">
        <w:rPr>
          <w:b w:val="0"/>
          <w:sz w:val="24"/>
          <w:szCs w:val="24"/>
        </w:rPr>
        <w:t>Gloves</w:t>
      </w:r>
      <w:r w:rsidR="00857926">
        <w:rPr>
          <w:b w:val="0"/>
          <w:sz w:val="24"/>
          <w:szCs w:val="24"/>
        </w:rPr>
        <w:t xml:space="preserve"> are also recommended if one expect to </w:t>
      </w:r>
      <w:r w:rsidR="00673014">
        <w:rPr>
          <w:b w:val="0"/>
          <w:sz w:val="24"/>
          <w:szCs w:val="24"/>
        </w:rPr>
        <w:t>be exposed to</w:t>
      </w:r>
      <w:r w:rsidR="00857926">
        <w:rPr>
          <w:b w:val="0"/>
          <w:sz w:val="24"/>
          <w:szCs w:val="24"/>
        </w:rPr>
        <w:t xml:space="preserve"> body fluids of patients.</w:t>
      </w:r>
      <w:r w:rsidR="00205A7A">
        <w:rPr>
          <w:b w:val="0"/>
          <w:sz w:val="24"/>
          <w:szCs w:val="24"/>
        </w:rPr>
        <w:t xml:space="preserve"> Regular changing and washing of bed sheets is recommended, especially if they are soiled. The patients’ environment should be regular cleaned with a disinfectant while the doctor should be notified of the existing MDRO infections in patients.</w:t>
      </w:r>
      <w:r w:rsidR="00383922">
        <w:t> </w:t>
      </w:r>
      <w:r w:rsidR="00CA5DDD" w:rsidRPr="00CA5DDD">
        <w:rPr>
          <w:b w:val="0"/>
          <w:sz w:val="24"/>
          <w:szCs w:val="24"/>
        </w:rPr>
        <w:t>The safety measures that have been aligned by hospitals to curtail MDROs infection and spread include the following:</w:t>
      </w:r>
    </w:p>
    <w:p w:rsidR="000167AA" w:rsidRDefault="000167AA" w:rsidP="007367ED">
      <w:pPr>
        <w:pStyle w:val="Heading3"/>
        <w:numPr>
          <w:ilvl w:val="0"/>
          <w:numId w:val="15"/>
        </w:numPr>
        <w:spacing w:before="0" w:beforeAutospacing="0" w:after="0" w:afterAutospacing="0" w:line="480" w:lineRule="auto"/>
        <w:contextualSpacing/>
        <w:rPr>
          <w:b w:val="0"/>
          <w:sz w:val="24"/>
          <w:szCs w:val="24"/>
        </w:rPr>
      </w:pPr>
      <w:r>
        <w:rPr>
          <w:b w:val="0"/>
          <w:sz w:val="24"/>
          <w:szCs w:val="24"/>
        </w:rPr>
        <w:t>Regular monitoring of the care facilities and their environments and educating the caregivers on the ways to prevent spread</w:t>
      </w:r>
    </w:p>
    <w:p w:rsidR="000167AA" w:rsidRDefault="000167AA" w:rsidP="007367ED">
      <w:pPr>
        <w:pStyle w:val="Heading3"/>
        <w:numPr>
          <w:ilvl w:val="0"/>
          <w:numId w:val="15"/>
        </w:numPr>
        <w:spacing w:before="0" w:beforeAutospacing="0" w:after="0" w:afterAutospacing="0" w:line="480" w:lineRule="auto"/>
        <w:contextualSpacing/>
        <w:rPr>
          <w:b w:val="0"/>
          <w:sz w:val="24"/>
          <w:szCs w:val="24"/>
        </w:rPr>
      </w:pPr>
      <w:r>
        <w:rPr>
          <w:b w:val="0"/>
          <w:sz w:val="24"/>
          <w:szCs w:val="24"/>
        </w:rPr>
        <w:t>Identification of high risk patients and appropriate placement into private rooms</w:t>
      </w:r>
    </w:p>
    <w:p w:rsidR="000167AA" w:rsidRDefault="000167AA" w:rsidP="007367ED">
      <w:pPr>
        <w:pStyle w:val="Heading3"/>
        <w:numPr>
          <w:ilvl w:val="0"/>
          <w:numId w:val="15"/>
        </w:numPr>
        <w:spacing w:before="0" w:beforeAutospacing="0" w:after="0" w:afterAutospacing="0" w:line="480" w:lineRule="auto"/>
        <w:contextualSpacing/>
        <w:rPr>
          <w:b w:val="0"/>
          <w:sz w:val="24"/>
          <w:szCs w:val="24"/>
        </w:rPr>
      </w:pPr>
      <w:r>
        <w:rPr>
          <w:b w:val="0"/>
          <w:sz w:val="24"/>
          <w:szCs w:val="24"/>
        </w:rPr>
        <w:t>Use of protective clothing such as gloves and gowns for caregivers and visitors while dealing with MDRO patients</w:t>
      </w:r>
    </w:p>
    <w:p w:rsidR="000167AA" w:rsidRPr="00DE2B73" w:rsidRDefault="00DE2B73" w:rsidP="007367ED">
      <w:pPr>
        <w:pStyle w:val="Heading3"/>
        <w:numPr>
          <w:ilvl w:val="0"/>
          <w:numId w:val="15"/>
        </w:numPr>
        <w:spacing w:before="0" w:beforeAutospacing="0" w:after="0" w:afterAutospacing="0" w:line="480" w:lineRule="auto"/>
        <w:contextualSpacing/>
        <w:rPr>
          <w:b w:val="0"/>
          <w:sz w:val="24"/>
          <w:szCs w:val="24"/>
        </w:rPr>
      </w:pPr>
      <w:r>
        <w:rPr>
          <w:b w:val="0"/>
          <w:sz w:val="24"/>
          <w:szCs w:val="24"/>
        </w:rPr>
        <w:t xml:space="preserve">Vaccinations against the organisms such as </w:t>
      </w:r>
      <w:r w:rsidRPr="00DE2B73">
        <w:rPr>
          <w:b w:val="0"/>
          <w:i/>
          <w:iCs/>
          <w:sz w:val="24"/>
          <w:szCs w:val="24"/>
        </w:rPr>
        <w:t xml:space="preserve">Streptococcus </w:t>
      </w:r>
      <w:proofErr w:type="spellStart"/>
      <w:r w:rsidRPr="00DE2B73">
        <w:rPr>
          <w:b w:val="0"/>
          <w:i/>
          <w:iCs/>
          <w:sz w:val="24"/>
          <w:szCs w:val="24"/>
        </w:rPr>
        <w:t>pneumoniae</w:t>
      </w:r>
      <w:proofErr w:type="spellEnd"/>
      <w:r>
        <w:rPr>
          <w:b w:val="0"/>
          <w:i/>
          <w:iCs/>
          <w:sz w:val="24"/>
          <w:szCs w:val="24"/>
        </w:rPr>
        <w:t>,</w:t>
      </w:r>
      <w:r>
        <w:rPr>
          <w:b w:val="0"/>
          <w:iCs/>
          <w:sz w:val="24"/>
          <w:szCs w:val="24"/>
        </w:rPr>
        <w:t xml:space="preserve"> which causes pneumonia</w:t>
      </w:r>
    </w:p>
    <w:p w:rsidR="0004247E" w:rsidRPr="00DE2B73" w:rsidRDefault="00DE2B73" w:rsidP="007367ED">
      <w:pPr>
        <w:pStyle w:val="Heading3"/>
        <w:numPr>
          <w:ilvl w:val="0"/>
          <w:numId w:val="15"/>
        </w:numPr>
        <w:spacing w:before="0" w:beforeAutospacing="0" w:after="0" w:afterAutospacing="0" w:line="480" w:lineRule="auto"/>
        <w:contextualSpacing/>
        <w:rPr>
          <w:b w:val="0"/>
          <w:sz w:val="24"/>
          <w:szCs w:val="24"/>
        </w:rPr>
      </w:pPr>
      <w:r>
        <w:rPr>
          <w:b w:val="0"/>
          <w:sz w:val="24"/>
          <w:szCs w:val="24"/>
        </w:rPr>
        <w:t>Careful use of antibiotics to ensure they are only used when needed and for the smallest dosage possible</w:t>
      </w:r>
    </w:p>
    <w:p w:rsidR="00266EAA" w:rsidRDefault="007601D2" w:rsidP="007367ED">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Multi-drug resistant organisms have been a menace in the current healthcare. The organisms cause latent to severe life threatening illnesses that may make people to lose body parts or perish at the extremes.</w:t>
      </w:r>
      <w:r w:rsidR="00184ED6">
        <w:rPr>
          <w:rFonts w:ascii="Times New Roman" w:hAnsi="Times New Roman" w:cs="Times New Roman"/>
          <w:sz w:val="24"/>
          <w:szCs w:val="24"/>
        </w:rPr>
        <w:t xml:space="preserve"> The drugs resistance develops through diverse mechanisms </w:t>
      </w:r>
      <w:r w:rsidR="00594A64">
        <w:rPr>
          <w:rFonts w:ascii="Times New Roman" w:hAnsi="Times New Roman" w:cs="Times New Roman"/>
          <w:sz w:val="24"/>
          <w:szCs w:val="24"/>
        </w:rPr>
        <w:t xml:space="preserve">depending on the drug of exposure. Infections by these organisms are hard to treat and require specific, costly antibiotics. Prevention and control measures are the only effective methods with individuals advised to </w:t>
      </w:r>
      <w:proofErr w:type="spellStart"/>
      <w:r w:rsidR="00594A64">
        <w:rPr>
          <w:rFonts w:ascii="Times New Roman" w:hAnsi="Times New Roman" w:cs="Times New Roman"/>
          <w:sz w:val="24"/>
          <w:szCs w:val="24"/>
        </w:rPr>
        <w:t>habitualize</w:t>
      </w:r>
      <w:proofErr w:type="spellEnd"/>
      <w:r w:rsidR="00594A64">
        <w:rPr>
          <w:rFonts w:ascii="Times New Roman" w:hAnsi="Times New Roman" w:cs="Times New Roman"/>
          <w:sz w:val="24"/>
          <w:szCs w:val="24"/>
        </w:rPr>
        <w:t xml:space="preserve"> washing of hands with disinfectants, vaccination, </w:t>
      </w:r>
      <w:r w:rsidR="00F45B0D">
        <w:rPr>
          <w:rFonts w:ascii="Times New Roman" w:hAnsi="Times New Roman" w:cs="Times New Roman"/>
          <w:sz w:val="24"/>
          <w:szCs w:val="24"/>
        </w:rPr>
        <w:t>patient’s isolation, and regular cleaning of hospital facilities, among others.</w:t>
      </w:r>
      <w:r w:rsidR="00266EAA">
        <w:rPr>
          <w:rFonts w:ascii="Times New Roman" w:hAnsi="Times New Roman" w:cs="Times New Roman"/>
          <w:sz w:val="24"/>
          <w:szCs w:val="24"/>
        </w:rPr>
        <w:br w:type="page"/>
      </w:r>
    </w:p>
    <w:p w:rsidR="008742C6" w:rsidRDefault="008742C6" w:rsidP="008742C6">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rsidR="00266EAA" w:rsidRPr="009239BE" w:rsidRDefault="00266EAA" w:rsidP="00266EAA">
      <w:pPr>
        <w:spacing w:line="480" w:lineRule="auto"/>
        <w:ind w:left="720" w:hanging="720"/>
        <w:rPr>
          <w:rFonts w:ascii="Times New Roman" w:hAnsi="Times New Roman" w:cs="Times New Roman"/>
          <w:bCs/>
          <w:sz w:val="24"/>
          <w:szCs w:val="24"/>
        </w:rPr>
      </w:pPr>
      <w:r w:rsidRPr="009239BE">
        <w:rPr>
          <w:rFonts w:ascii="Times New Roman" w:hAnsi="Times New Roman" w:cs="Times New Roman"/>
          <w:bCs/>
          <w:sz w:val="24"/>
          <w:szCs w:val="24"/>
        </w:rPr>
        <w:t xml:space="preserve">Multidrug-resistant organisms (MRO). </w:t>
      </w:r>
      <w:r w:rsidRPr="009239BE">
        <w:rPr>
          <w:rFonts w:ascii="Times New Roman" w:hAnsi="Times New Roman" w:cs="Times New Roman"/>
          <w:bCs/>
          <w:i/>
          <w:sz w:val="24"/>
          <w:szCs w:val="24"/>
        </w:rPr>
        <w:t>SA Health</w:t>
      </w:r>
      <w:r w:rsidRPr="009239BE">
        <w:rPr>
          <w:rFonts w:ascii="Times New Roman" w:hAnsi="Times New Roman" w:cs="Times New Roman"/>
          <w:bCs/>
          <w:sz w:val="24"/>
          <w:szCs w:val="24"/>
        </w:rPr>
        <w:t xml:space="preserve">. Retrieved from </w:t>
      </w:r>
      <w:hyperlink r:id="rId8" w:history="1">
        <w:r w:rsidRPr="009239BE">
          <w:rPr>
            <w:rStyle w:val="Hyperlink"/>
            <w:rFonts w:ascii="Times New Roman" w:hAnsi="Times New Roman" w:cs="Times New Roman"/>
            <w:bCs/>
            <w:sz w:val="24"/>
            <w:szCs w:val="24"/>
          </w:rPr>
          <w:t>https://www.sahealth.sa.gov.au/wps/wcm/connect/public+content/sa+health+internet/clinical+resources/clinical+topics/healthcare+associated+infections/multidrug-resistant+organisms+mro</w:t>
        </w:r>
      </w:hyperlink>
      <w:r w:rsidRPr="009239BE">
        <w:rPr>
          <w:rFonts w:ascii="Times New Roman" w:hAnsi="Times New Roman" w:cs="Times New Roman"/>
          <w:bCs/>
          <w:sz w:val="24"/>
          <w:szCs w:val="24"/>
        </w:rPr>
        <w:t>. Feb 23, 2019.</w:t>
      </w:r>
    </w:p>
    <w:p w:rsidR="0004247E" w:rsidRPr="009239BE" w:rsidRDefault="008742C6" w:rsidP="00266EAA">
      <w:pPr>
        <w:spacing w:line="480" w:lineRule="auto"/>
        <w:ind w:left="720" w:hanging="720"/>
        <w:rPr>
          <w:rStyle w:val="doi"/>
          <w:rFonts w:ascii="Times New Roman" w:hAnsi="Times New Roman" w:cs="Times New Roman"/>
          <w:sz w:val="24"/>
          <w:szCs w:val="24"/>
        </w:rPr>
      </w:pPr>
      <w:proofErr w:type="spellStart"/>
      <w:r w:rsidRPr="009239BE">
        <w:rPr>
          <w:rFonts w:ascii="Times New Roman" w:hAnsi="Times New Roman" w:cs="Times New Roman"/>
          <w:sz w:val="24"/>
          <w:szCs w:val="24"/>
        </w:rPr>
        <w:t>Nikaido</w:t>
      </w:r>
      <w:proofErr w:type="spellEnd"/>
      <w:r w:rsidRPr="009239BE">
        <w:rPr>
          <w:rFonts w:ascii="Times New Roman" w:hAnsi="Times New Roman" w:cs="Times New Roman"/>
          <w:sz w:val="24"/>
          <w:szCs w:val="24"/>
        </w:rPr>
        <w:t xml:space="preserve">, H. (2009). Multidrug resistance in bacteria. </w:t>
      </w:r>
      <w:r w:rsidRPr="009239BE">
        <w:rPr>
          <w:rFonts w:ascii="Times New Roman" w:hAnsi="Times New Roman" w:cs="Times New Roman"/>
          <w:i/>
          <w:iCs/>
          <w:sz w:val="24"/>
          <w:szCs w:val="24"/>
        </w:rPr>
        <w:t>Annual review of biochemistry</w:t>
      </w:r>
      <w:r w:rsidRPr="009239BE">
        <w:rPr>
          <w:rFonts w:ascii="Times New Roman" w:hAnsi="Times New Roman" w:cs="Times New Roman"/>
          <w:sz w:val="24"/>
          <w:szCs w:val="24"/>
        </w:rPr>
        <w:t xml:space="preserve">, </w:t>
      </w:r>
      <w:r w:rsidRPr="009239BE">
        <w:rPr>
          <w:rFonts w:ascii="Times New Roman" w:hAnsi="Times New Roman" w:cs="Times New Roman"/>
          <w:i/>
          <w:iCs/>
          <w:sz w:val="24"/>
          <w:szCs w:val="24"/>
        </w:rPr>
        <w:t>78</w:t>
      </w:r>
      <w:r w:rsidRPr="009239BE">
        <w:rPr>
          <w:rFonts w:ascii="Times New Roman" w:hAnsi="Times New Roman" w:cs="Times New Roman"/>
          <w:sz w:val="24"/>
          <w:szCs w:val="24"/>
        </w:rPr>
        <w:t xml:space="preserve">, 119-146. </w:t>
      </w:r>
      <w:proofErr w:type="spellStart"/>
      <w:r w:rsidR="009239BE" w:rsidRPr="009239BE">
        <w:rPr>
          <w:rStyle w:val="doi"/>
          <w:rFonts w:ascii="Times New Roman" w:hAnsi="Times New Roman" w:cs="Times New Roman"/>
          <w:sz w:val="24"/>
          <w:szCs w:val="24"/>
        </w:rPr>
        <w:t>Doi</w:t>
      </w:r>
      <w:proofErr w:type="spellEnd"/>
      <w:r w:rsidRPr="009239BE">
        <w:rPr>
          <w:rStyle w:val="doi"/>
          <w:rFonts w:ascii="Times New Roman" w:hAnsi="Times New Roman" w:cs="Times New Roman"/>
          <w:sz w:val="24"/>
          <w:szCs w:val="24"/>
        </w:rPr>
        <w:t>: </w:t>
      </w:r>
      <w:hyperlink r:id="rId9" w:tgtFrame="pmc_ext" w:history="1">
        <w:r w:rsidRPr="009239BE">
          <w:rPr>
            <w:rStyle w:val="Hyperlink"/>
            <w:rFonts w:ascii="Times New Roman" w:hAnsi="Times New Roman" w:cs="Times New Roman"/>
            <w:color w:val="auto"/>
            <w:sz w:val="24"/>
            <w:szCs w:val="24"/>
            <w:u w:val="none"/>
          </w:rPr>
          <w:t>10.1146/annurev.biochem.78.082907.145923</w:t>
        </w:r>
      </w:hyperlink>
    </w:p>
    <w:p w:rsidR="008742C6" w:rsidRPr="009239BE" w:rsidRDefault="008742C6" w:rsidP="00266EAA">
      <w:pPr>
        <w:spacing w:line="480" w:lineRule="auto"/>
        <w:ind w:left="720" w:hanging="720"/>
        <w:rPr>
          <w:rFonts w:ascii="Times New Roman" w:hAnsi="Times New Roman" w:cs="Times New Roman"/>
          <w:bCs/>
          <w:sz w:val="24"/>
          <w:szCs w:val="24"/>
        </w:rPr>
      </w:pPr>
      <w:proofErr w:type="spellStart"/>
      <w:r w:rsidRPr="009239BE">
        <w:rPr>
          <w:rFonts w:ascii="Times New Roman" w:hAnsi="Times New Roman" w:cs="Times New Roman"/>
          <w:bCs/>
          <w:sz w:val="24"/>
          <w:szCs w:val="24"/>
        </w:rPr>
        <w:t>Thind</w:t>
      </w:r>
      <w:proofErr w:type="spellEnd"/>
      <w:r w:rsidRPr="009239BE">
        <w:rPr>
          <w:rFonts w:ascii="Times New Roman" w:hAnsi="Times New Roman" w:cs="Times New Roman"/>
          <w:bCs/>
          <w:sz w:val="24"/>
          <w:szCs w:val="24"/>
        </w:rPr>
        <w:t xml:space="preserve">, S. (2017). Multidrug Resistant Organisms (MDROs): Growing, Spreading, and Killing. </w:t>
      </w:r>
      <w:r w:rsidRPr="009239BE">
        <w:rPr>
          <w:rFonts w:ascii="Times New Roman" w:hAnsi="Times New Roman" w:cs="Times New Roman"/>
          <w:bCs/>
          <w:i/>
          <w:sz w:val="24"/>
          <w:szCs w:val="24"/>
        </w:rPr>
        <w:t>Medscape</w:t>
      </w:r>
      <w:r w:rsidRPr="009239BE">
        <w:rPr>
          <w:rFonts w:ascii="Times New Roman" w:hAnsi="Times New Roman" w:cs="Times New Roman"/>
          <w:bCs/>
          <w:sz w:val="24"/>
          <w:szCs w:val="24"/>
        </w:rPr>
        <w:t>. 1-30</w:t>
      </w:r>
    </w:p>
    <w:p w:rsidR="008742C6" w:rsidRPr="008742C6" w:rsidRDefault="008742C6" w:rsidP="008742C6">
      <w:pPr>
        <w:spacing w:line="480" w:lineRule="auto"/>
        <w:rPr>
          <w:rFonts w:ascii="Times New Roman" w:hAnsi="Times New Roman" w:cs="Times New Roman"/>
          <w:bCs/>
          <w:sz w:val="24"/>
          <w:szCs w:val="24"/>
        </w:rPr>
      </w:pPr>
    </w:p>
    <w:p w:rsidR="008742C6" w:rsidRPr="008742C6" w:rsidRDefault="008742C6" w:rsidP="00450D09">
      <w:pPr>
        <w:spacing w:line="480" w:lineRule="auto"/>
        <w:rPr>
          <w:rFonts w:ascii="Times New Roman" w:hAnsi="Times New Roman" w:cs="Times New Roman"/>
          <w:sz w:val="24"/>
          <w:szCs w:val="24"/>
        </w:rPr>
      </w:pPr>
    </w:p>
    <w:p w:rsidR="0004247E" w:rsidRDefault="0004247E" w:rsidP="0004247E">
      <w:pPr>
        <w:spacing w:line="480" w:lineRule="auto"/>
        <w:jc w:val="center"/>
        <w:rPr>
          <w:rFonts w:ascii="Times New Roman" w:hAnsi="Times New Roman" w:cs="Times New Roman"/>
          <w:sz w:val="24"/>
          <w:szCs w:val="24"/>
        </w:rPr>
      </w:pPr>
    </w:p>
    <w:p w:rsidR="0004247E" w:rsidRDefault="0004247E" w:rsidP="0004247E">
      <w:pPr>
        <w:spacing w:line="480" w:lineRule="auto"/>
        <w:jc w:val="center"/>
        <w:rPr>
          <w:rFonts w:ascii="Times New Roman" w:hAnsi="Times New Roman" w:cs="Times New Roman"/>
          <w:sz w:val="24"/>
          <w:szCs w:val="24"/>
        </w:rPr>
      </w:pPr>
    </w:p>
    <w:p w:rsidR="0004247E" w:rsidRDefault="0004247E" w:rsidP="0004247E">
      <w:pPr>
        <w:spacing w:line="480" w:lineRule="auto"/>
        <w:jc w:val="center"/>
        <w:rPr>
          <w:rFonts w:ascii="Times New Roman" w:hAnsi="Times New Roman" w:cs="Times New Roman"/>
          <w:sz w:val="24"/>
          <w:szCs w:val="24"/>
        </w:rPr>
      </w:pPr>
    </w:p>
    <w:p w:rsidR="0004247E" w:rsidRDefault="0004247E" w:rsidP="0004247E">
      <w:pPr>
        <w:spacing w:line="480" w:lineRule="auto"/>
        <w:jc w:val="center"/>
        <w:rPr>
          <w:rFonts w:ascii="Times New Roman" w:hAnsi="Times New Roman" w:cs="Times New Roman"/>
          <w:sz w:val="24"/>
          <w:szCs w:val="24"/>
        </w:rPr>
      </w:pPr>
    </w:p>
    <w:p w:rsidR="0004247E" w:rsidRDefault="0004247E" w:rsidP="0004247E">
      <w:pPr>
        <w:spacing w:line="480" w:lineRule="auto"/>
        <w:jc w:val="center"/>
        <w:rPr>
          <w:rFonts w:ascii="Times New Roman" w:hAnsi="Times New Roman" w:cs="Times New Roman"/>
          <w:sz w:val="24"/>
          <w:szCs w:val="24"/>
        </w:rPr>
      </w:pPr>
    </w:p>
    <w:sectPr w:rsidR="0004247E" w:rsidSect="00861A84">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82BC1" w:rsidRDefault="00682BC1" w:rsidP="00037C97">
      <w:pPr>
        <w:spacing w:after="0" w:line="240" w:lineRule="auto"/>
      </w:pPr>
      <w:r>
        <w:separator/>
      </w:r>
    </w:p>
  </w:endnote>
  <w:endnote w:type="continuationSeparator" w:id="0">
    <w:p w:rsidR="00682BC1" w:rsidRDefault="00682BC1" w:rsidP="00037C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82BC1" w:rsidRDefault="00682BC1" w:rsidP="00037C97">
      <w:pPr>
        <w:spacing w:after="0" w:line="240" w:lineRule="auto"/>
      </w:pPr>
      <w:r>
        <w:separator/>
      </w:r>
    </w:p>
  </w:footnote>
  <w:footnote w:type="continuationSeparator" w:id="0">
    <w:p w:rsidR="00682BC1" w:rsidRDefault="00682BC1" w:rsidP="00037C9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1A84" w:rsidRPr="00FC1867" w:rsidRDefault="00861A84">
    <w:pPr>
      <w:pStyle w:val="Header"/>
      <w:jc w:val="right"/>
      <w:rPr>
        <w:rFonts w:ascii="Times New Roman" w:hAnsi="Times New Roman" w:cs="Times New Roman"/>
        <w:sz w:val="24"/>
        <w:szCs w:val="24"/>
      </w:rPr>
    </w:pPr>
    <w:r w:rsidRPr="00FC1867">
      <w:rPr>
        <w:rFonts w:ascii="Times New Roman" w:hAnsi="Times New Roman" w:cs="Times New Roman"/>
        <w:sz w:val="24"/>
        <w:szCs w:val="24"/>
      </w:rPr>
      <w:t>MULTI-DRUGS RESISTANT ORGANISMS</w:t>
    </w:r>
    <w:r w:rsidRPr="00FC1867">
      <w:rPr>
        <w:rFonts w:ascii="Times New Roman" w:hAnsi="Times New Roman" w:cs="Times New Roman"/>
        <w:sz w:val="24"/>
        <w:szCs w:val="24"/>
      </w:rPr>
      <w:tab/>
    </w:r>
    <w:r w:rsidRPr="00FC1867">
      <w:rPr>
        <w:rFonts w:ascii="Times New Roman" w:hAnsi="Times New Roman" w:cs="Times New Roman"/>
        <w:sz w:val="24"/>
        <w:szCs w:val="24"/>
      </w:rPr>
      <w:tab/>
    </w:r>
    <w:sdt>
      <w:sdtPr>
        <w:rPr>
          <w:rFonts w:ascii="Times New Roman" w:hAnsi="Times New Roman" w:cs="Times New Roman"/>
          <w:sz w:val="24"/>
          <w:szCs w:val="24"/>
        </w:rPr>
        <w:id w:val="-1602490290"/>
        <w:docPartObj>
          <w:docPartGallery w:val="Page Numbers (Top of Page)"/>
          <w:docPartUnique/>
        </w:docPartObj>
      </w:sdtPr>
      <w:sdtEndPr>
        <w:rPr>
          <w:noProof/>
        </w:rPr>
      </w:sdtEndPr>
      <w:sdtContent>
        <w:r w:rsidR="001E46AB" w:rsidRPr="00FC1867">
          <w:rPr>
            <w:rFonts w:ascii="Times New Roman" w:hAnsi="Times New Roman" w:cs="Times New Roman"/>
            <w:sz w:val="24"/>
            <w:szCs w:val="24"/>
          </w:rPr>
          <w:fldChar w:fldCharType="begin"/>
        </w:r>
        <w:r w:rsidRPr="00FC1867">
          <w:rPr>
            <w:rFonts w:ascii="Times New Roman" w:hAnsi="Times New Roman" w:cs="Times New Roman"/>
            <w:sz w:val="24"/>
            <w:szCs w:val="24"/>
          </w:rPr>
          <w:instrText xml:space="preserve"> PAGE   \* MERGEFORMAT </w:instrText>
        </w:r>
        <w:r w:rsidR="001E46AB" w:rsidRPr="00FC1867">
          <w:rPr>
            <w:rFonts w:ascii="Times New Roman" w:hAnsi="Times New Roman" w:cs="Times New Roman"/>
            <w:sz w:val="24"/>
            <w:szCs w:val="24"/>
          </w:rPr>
          <w:fldChar w:fldCharType="separate"/>
        </w:r>
        <w:r w:rsidR="007367ED">
          <w:rPr>
            <w:rFonts w:ascii="Times New Roman" w:hAnsi="Times New Roman" w:cs="Times New Roman"/>
            <w:noProof/>
            <w:sz w:val="24"/>
            <w:szCs w:val="24"/>
          </w:rPr>
          <w:t>2</w:t>
        </w:r>
        <w:r w:rsidR="001E46AB" w:rsidRPr="00FC1867">
          <w:rPr>
            <w:rFonts w:ascii="Times New Roman" w:hAnsi="Times New Roman" w:cs="Times New Roman"/>
            <w:noProof/>
            <w:sz w:val="24"/>
            <w:szCs w:val="24"/>
          </w:rPr>
          <w:fldChar w:fldCharType="end"/>
        </w:r>
      </w:sdtContent>
    </w:sdt>
  </w:p>
  <w:p w:rsidR="00861A84" w:rsidRDefault="00861A8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1A84" w:rsidRPr="00FC1867" w:rsidRDefault="00861A84">
    <w:pPr>
      <w:pStyle w:val="Header"/>
      <w:rPr>
        <w:rFonts w:ascii="Times New Roman" w:hAnsi="Times New Roman" w:cs="Times New Roman"/>
        <w:sz w:val="24"/>
        <w:szCs w:val="24"/>
      </w:rPr>
    </w:pPr>
    <w:r w:rsidRPr="00FC1867">
      <w:rPr>
        <w:rFonts w:ascii="Times New Roman" w:hAnsi="Times New Roman" w:cs="Times New Roman"/>
        <w:sz w:val="24"/>
        <w:szCs w:val="24"/>
      </w:rPr>
      <w:t>Running head: MULTI-DRUGS RESISTANT ORGANISMS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E114D3"/>
    <w:multiLevelType w:val="multilevel"/>
    <w:tmpl w:val="08B42E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4B063C4"/>
    <w:multiLevelType w:val="multilevel"/>
    <w:tmpl w:val="40C8CE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3AD6E1D"/>
    <w:multiLevelType w:val="multilevel"/>
    <w:tmpl w:val="4EBAC9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3C0287C"/>
    <w:multiLevelType w:val="multilevel"/>
    <w:tmpl w:val="95A8E76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835332A"/>
    <w:multiLevelType w:val="multilevel"/>
    <w:tmpl w:val="23549F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2855A4A"/>
    <w:multiLevelType w:val="hybridMultilevel"/>
    <w:tmpl w:val="27A8DC0C"/>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nsid w:val="3CA9534A"/>
    <w:multiLevelType w:val="hybridMultilevel"/>
    <w:tmpl w:val="BE020A6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2AD2AE5"/>
    <w:multiLevelType w:val="hybridMultilevel"/>
    <w:tmpl w:val="B9F6C07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5CB85046"/>
    <w:multiLevelType w:val="multilevel"/>
    <w:tmpl w:val="98A451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64ED2075"/>
    <w:multiLevelType w:val="multilevel"/>
    <w:tmpl w:val="D30E52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6AE23C29"/>
    <w:multiLevelType w:val="multilevel"/>
    <w:tmpl w:val="40242D22"/>
    <w:lvl w:ilvl="0">
      <w:start w:val="1"/>
      <w:numFmt w:val="bullet"/>
      <w:lvlText w:val=""/>
      <w:lvlJc w:val="left"/>
      <w:pPr>
        <w:tabs>
          <w:tab w:val="num" w:pos="540"/>
        </w:tabs>
        <w:ind w:left="540" w:hanging="360"/>
      </w:pPr>
      <w:rPr>
        <w:rFonts w:ascii="Symbol" w:hAnsi="Symbol" w:hint="default"/>
        <w:sz w:val="20"/>
      </w:rPr>
    </w:lvl>
    <w:lvl w:ilvl="1" w:tentative="1">
      <w:start w:val="1"/>
      <w:numFmt w:val="bullet"/>
      <w:lvlText w:val="o"/>
      <w:lvlJc w:val="left"/>
      <w:pPr>
        <w:tabs>
          <w:tab w:val="num" w:pos="1260"/>
        </w:tabs>
        <w:ind w:left="1260" w:hanging="360"/>
      </w:pPr>
      <w:rPr>
        <w:rFonts w:ascii="Courier New" w:hAnsi="Courier New" w:hint="default"/>
        <w:sz w:val="20"/>
      </w:rPr>
    </w:lvl>
    <w:lvl w:ilvl="2" w:tentative="1">
      <w:start w:val="1"/>
      <w:numFmt w:val="bullet"/>
      <w:lvlText w:val=""/>
      <w:lvlJc w:val="left"/>
      <w:pPr>
        <w:tabs>
          <w:tab w:val="num" w:pos="1980"/>
        </w:tabs>
        <w:ind w:left="1980" w:hanging="360"/>
      </w:pPr>
      <w:rPr>
        <w:rFonts w:ascii="Wingdings" w:hAnsi="Wingdings" w:hint="default"/>
        <w:sz w:val="20"/>
      </w:rPr>
    </w:lvl>
    <w:lvl w:ilvl="3" w:tentative="1">
      <w:start w:val="1"/>
      <w:numFmt w:val="bullet"/>
      <w:lvlText w:val=""/>
      <w:lvlJc w:val="left"/>
      <w:pPr>
        <w:tabs>
          <w:tab w:val="num" w:pos="2700"/>
        </w:tabs>
        <w:ind w:left="2700" w:hanging="360"/>
      </w:pPr>
      <w:rPr>
        <w:rFonts w:ascii="Wingdings" w:hAnsi="Wingdings" w:hint="default"/>
        <w:sz w:val="20"/>
      </w:rPr>
    </w:lvl>
    <w:lvl w:ilvl="4" w:tentative="1">
      <w:start w:val="1"/>
      <w:numFmt w:val="bullet"/>
      <w:lvlText w:val=""/>
      <w:lvlJc w:val="left"/>
      <w:pPr>
        <w:tabs>
          <w:tab w:val="num" w:pos="3420"/>
        </w:tabs>
        <w:ind w:left="3420" w:hanging="360"/>
      </w:pPr>
      <w:rPr>
        <w:rFonts w:ascii="Wingdings" w:hAnsi="Wingdings" w:hint="default"/>
        <w:sz w:val="20"/>
      </w:rPr>
    </w:lvl>
    <w:lvl w:ilvl="5" w:tentative="1">
      <w:start w:val="1"/>
      <w:numFmt w:val="bullet"/>
      <w:lvlText w:val=""/>
      <w:lvlJc w:val="left"/>
      <w:pPr>
        <w:tabs>
          <w:tab w:val="num" w:pos="4140"/>
        </w:tabs>
        <w:ind w:left="4140" w:hanging="360"/>
      </w:pPr>
      <w:rPr>
        <w:rFonts w:ascii="Wingdings" w:hAnsi="Wingdings" w:hint="default"/>
        <w:sz w:val="20"/>
      </w:rPr>
    </w:lvl>
    <w:lvl w:ilvl="6" w:tentative="1">
      <w:start w:val="1"/>
      <w:numFmt w:val="bullet"/>
      <w:lvlText w:val=""/>
      <w:lvlJc w:val="left"/>
      <w:pPr>
        <w:tabs>
          <w:tab w:val="num" w:pos="4860"/>
        </w:tabs>
        <w:ind w:left="4860" w:hanging="360"/>
      </w:pPr>
      <w:rPr>
        <w:rFonts w:ascii="Wingdings" w:hAnsi="Wingdings" w:hint="default"/>
        <w:sz w:val="20"/>
      </w:rPr>
    </w:lvl>
    <w:lvl w:ilvl="7" w:tentative="1">
      <w:start w:val="1"/>
      <w:numFmt w:val="bullet"/>
      <w:lvlText w:val=""/>
      <w:lvlJc w:val="left"/>
      <w:pPr>
        <w:tabs>
          <w:tab w:val="num" w:pos="5580"/>
        </w:tabs>
        <w:ind w:left="5580" w:hanging="360"/>
      </w:pPr>
      <w:rPr>
        <w:rFonts w:ascii="Wingdings" w:hAnsi="Wingdings" w:hint="default"/>
        <w:sz w:val="20"/>
      </w:rPr>
    </w:lvl>
    <w:lvl w:ilvl="8" w:tentative="1">
      <w:start w:val="1"/>
      <w:numFmt w:val="bullet"/>
      <w:lvlText w:val=""/>
      <w:lvlJc w:val="left"/>
      <w:pPr>
        <w:tabs>
          <w:tab w:val="num" w:pos="6300"/>
        </w:tabs>
        <w:ind w:left="6300" w:hanging="360"/>
      </w:pPr>
      <w:rPr>
        <w:rFonts w:ascii="Wingdings" w:hAnsi="Wingdings" w:hint="default"/>
        <w:sz w:val="20"/>
      </w:rPr>
    </w:lvl>
  </w:abstractNum>
  <w:abstractNum w:abstractNumId="11">
    <w:nsid w:val="73850003"/>
    <w:multiLevelType w:val="multilevel"/>
    <w:tmpl w:val="6430F7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75796784"/>
    <w:multiLevelType w:val="multilevel"/>
    <w:tmpl w:val="19D69E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782F6E5A"/>
    <w:multiLevelType w:val="multilevel"/>
    <w:tmpl w:val="94C4CC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7A207E62"/>
    <w:multiLevelType w:val="hybridMultilevel"/>
    <w:tmpl w:val="9FA63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7C4067D9"/>
    <w:multiLevelType w:val="multilevel"/>
    <w:tmpl w:val="92C2C4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14"/>
  </w:num>
  <w:num w:numId="3">
    <w:abstractNumId w:val="0"/>
  </w:num>
  <w:num w:numId="4">
    <w:abstractNumId w:val="1"/>
  </w:num>
  <w:num w:numId="5">
    <w:abstractNumId w:val="7"/>
  </w:num>
  <w:num w:numId="6">
    <w:abstractNumId w:val="3"/>
  </w:num>
  <w:num w:numId="7">
    <w:abstractNumId w:val="9"/>
  </w:num>
  <w:num w:numId="8">
    <w:abstractNumId w:val="13"/>
  </w:num>
  <w:num w:numId="9">
    <w:abstractNumId w:val="2"/>
  </w:num>
  <w:num w:numId="10">
    <w:abstractNumId w:val="4"/>
  </w:num>
  <w:num w:numId="11">
    <w:abstractNumId w:val="11"/>
  </w:num>
  <w:num w:numId="12">
    <w:abstractNumId w:val="12"/>
  </w:num>
  <w:num w:numId="13">
    <w:abstractNumId w:val="10"/>
  </w:num>
  <w:num w:numId="14">
    <w:abstractNumId w:val="15"/>
  </w:num>
  <w:num w:numId="15">
    <w:abstractNumId w:val="5"/>
  </w:num>
  <w:num w:numId="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2"/>
  </w:compat>
  <w:docVars>
    <w:docVar w:name="__Grammarly_42____i" w:val="H4sIAAAAAAAEAKtWckksSQxILCpxzi/NK1GyMqwFAAEhoTITAAAA"/>
    <w:docVar w:name="__Grammarly_42___1" w:val="H4sIAAAAAAAEAKtWcslP9kxRslIyNDa0NDU1MjEwtbQ0MzcwNbNU0lEKTi0uzszPAykwrAUAnpmmPCwAAAA="/>
  </w:docVars>
  <w:rsids>
    <w:rsidRoot w:val="003937D5"/>
    <w:rsid w:val="00003CF8"/>
    <w:rsid w:val="0000707F"/>
    <w:rsid w:val="000167AA"/>
    <w:rsid w:val="00037C97"/>
    <w:rsid w:val="0004247E"/>
    <w:rsid w:val="00047279"/>
    <w:rsid w:val="000516C1"/>
    <w:rsid w:val="00071DCD"/>
    <w:rsid w:val="00081409"/>
    <w:rsid w:val="00094F32"/>
    <w:rsid w:val="000A0D33"/>
    <w:rsid w:val="000F7677"/>
    <w:rsid w:val="001268E0"/>
    <w:rsid w:val="0015267D"/>
    <w:rsid w:val="001838E7"/>
    <w:rsid w:val="00184ED6"/>
    <w:rsid w:val="001D2BFD"/>
    <w:rsid w:val="001D374C"/>
    <w:rsid w:val="001E46AB"/>
    <w:rsid w:val="00205A7A"/>
    <w:rsid w:val="00224E8D"/>
    <w:rsid w:val="00266EAA"/>
    <w:rsid w:val="002865A4"/>
    <w:rsid w:val="002A770C"/>
    <w:rsid w:val="002D0482"/>
    <w:rsid w:val="002F0FFC"/>
    <w:rsid w:val="00302824"/>
    <w:rsid w:val="00313FBB"/>
    <w:rsid w:val="003407EE"/>
    <w:rsid w:val="003448D5"/>
    <w:rsid w:val="003546DE"/>
    <w:rsid w:val="00357F71"/>
    <w:rsid w:val="00383922"/>
    <w:rsid w:val="00390BC8"/>
    <w:rsid w:val="003937D5"/>
    <w:rsid w:val="003B226A"/>
    <w:rsid w:val="003B561C"/>
    <w:rsid w:val="003B7906"/>
    <w:rsid w:val="003D025C"/>
    <w:rsid w:val="003D27D0"/>
    <w:rsid w:val="003D2D7C"/>
    <w:rsid w:val="00410067"/>
    <w:rsid w:val="00411CC8"/>
    <w:rsid w:val="00415981"/>
    <w:rsid w:val="00450D09"/>
    <w:rsid w:val="00460D69"/>
    <w:rsid w:val="00470BF6"/>
    <w:rsid w:val="00484980"/>
    <w:rsid w:val="004A7D37"/>
    <w:rsid w:val="004C7D7A"/>
    <w:rsid w:val="004D0FA6"/>
    <w:rsid w:val="00503FEF"/>
    <w:rsid w:val="005101FD"/>
    <w:rsid w:val="00522769"/>
    <w:rsid w:val="0054706B"/>
    <w:rsid w:val="00554116"/>
    <w:rsid w:val="00555D70"/>
    <w:rsid w:val="005731E3"/>
    <w:rsid w:val="00584CB4"/>
    <w:rsid w:val="00594A64"/>
    <w:rsid w:val="005B136F"/>
    <w:rsid w:val="005B4F6F"/>
    <w:rsid w:val="006204A3"/>
    <w:rsid w:val="0062080A"/>
    <w:rsid w:val="006246CB"/>
    <w:rsid w:val="00626E6E"/>
    <w:rsid w:val="006340CD"/>
    <w:rsid w:val="00634F77"/>
    <w:rsid w:val="00646E5A"/>
    <w:rsid w:val="0065724B"/>
    <w:rsid w:val="00663B64"/>
    <w:rsid w:val="00673014"/>
    <w:rsid w:val="00682BC1"/>
    <w:rsid w:val="00686383"/>
    <w:rsid w:val="006B4BFB"/>
    <w:rsid w:val="006B6CBE"/>
    <w:rsid w:val="006E68C5"/>
    <w:rsid w:val="006F4B16"/>
    <w:rsid w:val="00707587"/>
    <w:rsid w:val="00724E3E"/>
    <w:rsid w:val="00726D2F"/>
    <w:rsid w:val="007367ED"/>
    <w:rsid w:val="00737EFB"/>
    <w:rsid w:val="0074541D"/>
    <w:rsid w:val="007601D2"/>
    <w:rsid w:val="00763B35"/>
    <w:rsid w:val="0077353B"/>
    <w:rsid w:val="007911AB"/>
    <w:rsid w:val="007B6D66"/>
    <w:rsid w:val="007B6FF6"/>
    <w:rsid w:val="007F1178"/>
    <w:rsid w:val="00836E7D"/>
    <w:rsid w:val="00857926"/>
    <w:rsid w:val="00861A84"/>
    <w:rsid w:val="00870720"/>
    <w:rsid w:val="008742C6"/>
    <w:rsid w:val="008C2570"/>
    <w:rsid w:val="008C2960"/>
    <w:rsid w:val="008E4776"/>
    <w:rsid w:val="009239BE"/>
    <w:rsid w:val="00947963"/>
    <w:rsid w:val="00957470"/>
    <w:rsid w:val="009666E6"/>
    <w:rsid w:val="00990821"/>
    <w:rsid w:val="009D0E0E"/>
    <w:rsid w:val="009E0897"/>
    <w:rsid w:val="009F557C"/>
    <w:rsid w:val="00A00E4C"/>
    <w:rsid w:val="00A30D22"/>
    <w:rsid w:val="00A4054F"/>
    <w:rsid w:val="00A4697D"/>
    <w:rsid w:val="00A66872"/>
    <w:rsid w:val="00A733B1"/>
    <w:rsid w:val="00AA157C"/>
    <w:rsid w:val="00AB0C77"/>
    <w:rsid w:val="00AB6405"/>
    <w:rsid w:val="00AE2852"/>
    <w:rsid w:val="00AE6A38"/>
    <w:rsid w:val="00B35CE5"/>
    <w:rsid w:val="00B47A00"/>
    <w:rsid w:val="00B81204"/>
    <w:rsid w:val="00B97D3C"/>
    <w:rsid w:val="00BB56DB"/>
    <w:rsid w:val="00BE52A0"/>
    <w:rsid w:val="00BF4941"/>
    <w:rsid w:val="00C0283E"/>
    <w:rsid w:val="00C23196"/>
    <w:rsid w:val="00C31B0C"/>
    <w:rsid w:val="00C51BC1"/>
    <w:rsid w:val="00C72FBE"/>
    <w:rsid w:val="00C80790"/>
    <w:rsid w:val="00C852F6"/>
    <w:rsid w:val="00CA0223"/>
    <w:rsid w:val="00CA5DDD"/>
    <w:rsid w:val="00CB2C31"/>
    <w:rsid w:val="00CC564F"/>
    <w:rsid w:val="00CE1521"/>
    <w:rsid w:val="00CF318D"/>
    <w:rsid w:val="00CF5791"/>
    <w:rsid w:val="00D075C4"/>
    <w:rsid w:val="00D356F9"/>
    <w:rsid w:val="00D41CE7"/>
    <w:rsid w:val="00D531C3"/>
    <w:rsid w:val="00D57206"/>
    <w:rsid w:val="00D714DD"/>
    <w:rsid w:val="00DA59AF"/>
    <w:rsid w:val="00DC479B"/>
    <w:rsid w:val="00DE2B73"/>
    <w:rsid w:val="00DE6177"/>
    <w:rsid w:val="00DF2682"/>
    <w:rsid w:val="00E01B56"/>
    <w:rsid w:val="00E1141D"/>
    <w:rsid w:val="00E82E64"/>
    <w:rsid w:val="00E9209F"/>
    <w:rsid w:val="00EA05DA"/>
    <w:rsid w:val="00EE0399"/>
    <w:rsid w:val="00EE7FF4"/>
    <w:rsid w:val="00F45B0D"/>
    <w:rsid w:val="00F51F3F"/>
    <w:rsid w:val="00F72E38"/>
    <w:rsid w:val="00F740E3"/>
    <w:rsid w:val="00F9597A"/>
    <w:rsid w:val="00FB1BC4"/>
    <w:rsid w:val="00FC1867"/>
    <w:rsid w:val="00FF26E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2FBE"/>
  </w:style>
  <w:style w:type="paragraph" w:styleId="Heading1">
    <w:name w:val="heading 1"/>
    <w:basedOn w:val="Normal"/>
    <w:next w:val="Normal"/>
    <w:link w:val="Heading1Char"/>
    <w:uiPriority w:val="9"/>
    <w:qFormat/>
    <w:rsid w:val="008742C6"/>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Heading3">
    <w:name w:val="heading 3"/>
    <w:basedOn w:val="Normal"/>
    <w:link w:val="Heading3Char"/>
    <w:uiPriority w:val="9"/>
    <w:qFormat/>
    <w:rsid w:val="003B7906"/>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37C97"/>
    <w:pPr>
      <w:tabs>
        <w:tab w:val="center" w:pos="4680"/>
        <w:tab w:val="right" w:pos="9360"/>
      </w:tabs>
      <w:spacing w:after="0" w:line="240" w:lineRule="auto"/>
    </w:pPr>
  </w:style>
  <w:style w:type="character" w:customStyle="1" w:styleId="HeaderChar">
    <w:name w:val="Header Char"/>
    <w:basedOn w:val="DefaultParagraphFont"/>
    <w:link w:val="Header"/>
    <w:uiPriority w:val="99"/>
    <w:rsid w:val="00037C97"/>
  </w:style>
  <w:style w:type="paragraph" w:styleId="Footer">
    <w:name w:val="footer"/>
    <w:basedOn w:val="Normal"/>
    <w:link w:val="FooterChar"/>
    <w:uiPriority w:val="99"/>
    <w:unhideWhenUsed/>
    <w:rsid w:val="00037C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037C97"/>
  </w:style>
  <w:style w:type="paragraph" w:styleId="ListParagraph">
    <w:name w:val="List Paragraph"/>
    <w:basedOn w:val="Normal"/>
    <w:uiPriority w:val="34"/>
    <w:qFormat/>
    <w:rsid w:val="00D714DD"/>
    <w:pPr>
      <w:spacing w:after="200" w:line="480" w:lineRule="auto"/>
      <w:ind w:left="720"/>
      <w:contextualSpacing/>
    </w:pPr>
    <w:rPr>
      <w:rFonts w:ascii="Times New Roman" w:hAnsi="Times New Roman"/>
      <w:sz w:val="24"/>
    </w:rPr>
  </w:style>
  <w:style w:type="character" w:styleId="Strong">
    <w:name w:val="Strong"/>
    <w:basedOn w:val="DefaultParagraphFont"/>
    <w:uiPriority w:val="22"/>
    <w:qFormat/>
    <w:rsid w:val="00D714DD"/>
    <w:rPr>
      <w:b/>
      <w:bCs/>
    </w:rPr>
  </w:style>
  <w:style w:type="character" w:styleId="Hyperlink">
    <w:name w:val="Hyperlink"/>
    <w:basedOn w:val="DefaultParagraphFont"/>
    <w:uiPriority w:val="99"/>
    <w:unhideWhenUsed/>
    <w:rsid w:val="00D714DD"/>
    <w:rPr>
      <w:color w:val="0000FF"/>
      <w:u w:val="single"/>
    </w:rPr>
  </w:style>
  <w:style w:type="paragraph" w:customStyle="1" w:styleId="blackten1">
    <w:name w:val="blackten1"/>
    <w:basedOn w:val="Normal"/>
    <w:rsid w:val="003D2D7C"/>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3D2D7C"/>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484980"/>
    <w:rPr>
      <w:i/>
      <w:iCs/>
    </w:rPr>
  </w:style>
  <w:style w:type="character" w:customStyle="1" w:styleId="off-screen">
    <w:name w:val="off-screen"/>
    <w:basedOn w:val="DefaultParagraphFont"/>
    <w:rsid w:val="00484980"/>
  </w:style>
  <w:style w:type="character" w:customStyle="1" w:styleId="Heading3Char">
    <w:name w:val="Heading 3 Char"/>
    <w:basedOn w:val="DefaultParagraphFont"/>
    <w:link w:val="Heading3"/>
    <w:uiPriority w:val="9"/>
    <w:rsid w:val="003B7906"/>
    <w:rPr>
      <w:rFonts w:ascii="Times New Roman" w:eastAsia="Times New Roman" w:hAnsi="Times New Roman" w:cs="Times New Roman"/>
      <w:b/>
      <w:bCs/>
      <w:sz w:val="27"/>
      <w:szCs w:val="27"/>
    </w:rPr>
  </w:style>
  <w:style w:type="character" w:customStyle="1" w:styleId="doi">
    <w:name w:val="doi"/>
    <w:basedOn w:val="DefaultParagraphFont"/>
    <w:rsid w:val="008742C6"/>
  </w:style>
  <w:style w:type="character" w:customStyle="1" w:styleId="Heading1Char">
    <w:name w:val="Heading 1 Char"/>
    <w:basedOn w:val="DefaultParagraphFont"/>
    <w:link w:val="Heading1"/>
    <w:uiPriority w:val="9"/>
    <w:rsid w:val="008742C6"/>
    <w:rPr>
      <w:rFonts w:asciiTheme="majorHAnsi" w:eastAsiaTheme="majorEastAsia" w:hAnsiTheme="majorHAnsi" w:cstheme="majorBidi"/>
      <w:b/>
      <w:bCs/>
      <w:color w:val="2E74B5" w:themeColor="accent1" w:themeShade="BF"/>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0301836">
      <w:bodyDiv w:val="1"/>
      <w:marLeft w:val="0"/>
      <w:marRight w:val="0"/>
      <w:marTop w:val="0"/>
      <w:marBottom w:val="0"/>
      <w:divBdr>
        <w:top w:val="none" w:sz="0" w:space="0" w:color="auto"/>
        <w:left w:val="none" w:sz="0" w:space="0" w:color="auto"/>
        <w:bottom w:val="none" w:sz="0" w:space="0" w:color="auto"/>
        <w:right w:val="none" w:sz="0" w:space="0" w:color="auto"/>
      </w:divBdr>
    </w:div>
    <w:div w:id="391344016">
      <w:bodyDiv w:val="1"/>
      <w:marLeft w:val="0"/>
      <w:marRight w:val="0"/>
      <w:marTop w:val="0"/>
      <w:marBottom w:val="0"/>
      <w:divBdr>
        <w:top w:val="none" w:sz="0" w:space="0" w:color="auto"/>
        <w:left w:val="none" w:sz="0" w:space="0" w:color="auto"/>
        <w:bottom w:val="none" w:sz="0" w:space="0" w:color="auto"/>
        <w:right w:val="none" w:sz="0" w:space="0" w:color="auto"/>
      </w:divBdr>
    </w:div>
    <w:div w:id="611665836">
      <w:bodyDiv w:val="1"/>
      <w:marLeft w:val="0"/>
      <w:marRight w:val="0"/>
      <w:marTop w:val="0"/>
      <w:marBottom w:val="0"/>
      <w:divBdr>
        <w:top w:val="none" w:sz="0" w:space="0" w:color="auto"/>
        <w:left w:val="none" w:sz="0" w:space="0" w:color="auto"/>
        <w:bottom w:val="none" w:sz="0" w:space="0" w:color="auto"/>
        <w:right w:val="none" w:sz="0" w:space="0" w:color="auto"/>
      </w:divBdr>
    </w:div>
    <w:div w:id="799567570">
      <w:bodyDiv w:val="1"/>
      <w:marLeft w:val="0"/>
      <w:marRight w:val="0"/>
      <w:marTop w:val="0"/>
      <w:marBottom w:val="0"/>
      <w:divBdr>
        <w:top w:val="none" w:sz="0" w:space="0" w:color="auto"/>
        <w:left w:val="none" w:sz="0" w:space="0" w:color="auto"/>
        <w:bottom w:val="none" w:sz="0" w:space="0" w:color="auto"/>
        <w:right w:val="none" w:sz="0" w:space="0" w:color="auto"/>
      </w:divBdr>
    </w:div>
    <w:div w:id="836925707">
      <w:bodyDiv w:val="1"/>
      <w:marLeft w:val="0"/>
      <w:marRight w:val="0"/>
      <w:marTop w:val="0"/>
      <w:marBottom w:val="0"/>
      <w:divBdr>
        <w:top w:val="none" w:sz="0" w:space="0" w:color="auto"/>
        <w:left w:val="none" w:sz="0" w:space="0" w:color="auto"/>
        <w:bottom w:val="none" w:sz="0" w:space="0" w:color="auto"/>
        <w:right w:val="none" w:sz="0" w:space="0" w:color="auto"/>
      </w:divBdr>
    </w:div>
    <w:div w:id="851646988">
      <w:bodyDiv w:val="1"/>
      <w:marLeft w:val="0"/>
      <w:marRight w:val="0"/>
      <w:marTop w:val="0"/>
      <w:marBottom w:val="0"/>
      <w:divBdr>
        <w:top w:val="none" w:sz="0" w:space="0" w:color="auto"/>
        <w:left w:val="none" w:sz="0" w:space="0" w:color="auto"/>
        <w:bottom w:val="none" w:sz="0" w:space="0" w:color="auto"/>
        <w:right w:val="none" w:sz="0" w:space="0" w:color="auto"/>
      </w:divBdr>
    </w:div>
    <w:div w:id="875629517">
      <w:bodyDiv w:val="1"/>
      <w:marLeft w:val="0"/>
      <w:marRight w:val="0"/>
      <w:marTop w:val="0"/>
      <w:marBottom w:val="0"/>
      <w:divBdr>
        <w:top w:val="none" w:sz="0" w:space="0" w:color="auto"/>
        <w:left w:val="none" w:sz="0" w:space="0" w:color="auto"/>
        <w:bottom w:val="none" w:sz="0" w:space="0" w:color="auto"/>
        <w:right w:val="none" w:sz="0" w:space="0" w:color="auto"/>
      </w:divBdr>
    </w:div>
    <w:div w:id="1089429372">
      <w:bodyDiv w:val="1"/>
      <w:marLeft w:val="0"/>
      <w:marRight w:val="0"/>
      <w:marTop w:val="0"/>
      <w:marBottom w:val="0"/>
      <w:divBdr>
        <w:top w:val="none" w:sz="0" w:space="0" w:color="auto"/>
        <w:left w:val="none" w:sz="0" w:space="0" w:color="auto"/>
        <w:bottom w:val="none" w:sz="0" w:space="0" w:color="auto"/>
        <w:right w:val="none" w:sz="0" w:space="0" w:color="auto"/>
      </w:divBdr>
    </w:div>
    <w:div w:id="1406996929">
      <w:bodyDiv w:val="1"/>
      <w:marLeft w:val="0"/>
      <w:marRight w:val="0"/>
      <w:marTop w:val="0"/>
      <w:marBottom w:val="0"/>
      <w:divBdr>
        <w:top w:val="none" w:sz="0" w:space="0" w:color="auto"/>
        <w:left w:val="none" w:sz="0" w:space="0" w:color="auto"/>
        <w:bottom w:val="none" w:sz="0" w:space="0" w:color="auto"/>
        <w:right w:val="none" w:sz="0" w:space="0" w:color="auto"/>
      </w:divBdr>
    </w:div>
    <w:div w:id="1432894864">
      <w:bodyDiv w:val="1"/>
      <w:marLeft w:val="0"/>
      <w:marRight w:val="0"/>
      <w:marTop w:val="0"/>
      <w:marBottom w:val="0"/>
      <w:divBdr>
        <w:top w:val="none" w:sz="0" w:space="0" w:color="auto"/>
        <w:left w:val="none" w:sz="0" w:space="0" w:color="auto"/>
        <w:bottom w:val="none" w:sz="0" w:space="0" w:color="auto"/>
        <w:right w:val="none" w:sz="0" w:space="0" w:color="auto"/>
      </w:divBdr>
    </w:div>
    <w:div w:id="1528371305">
      <w:bodyDiv w:val="1"/>
      <w:marLeft w:val="0"/>
      <w:marRight w:val="0"/>
      <w:marTop w:val="0"/>
      <w:marBottom w:val="0"/>
      <w:divBdr>
        <w:top w:val="none" w:sz="0" w:space="0" w:color="auto"/>
        <w:left w:val="none" w:sz="0" w:space="0" w:color="auto"/>
        <w:bottom w:val="none" w:sz="0" w:space="0" w:color="auto"/>
        <w:right w:val="none" w:sz="0" w:space="0" w:color="auto"/>
      </w:divBdr>
    </w:div>
    <w:div w:id="1734694562">
      <w:bodyDiv w:val="1"/>
      <w:marLeft w:val="0"/>
      <w:marRight w:val="0"/>
      <w:marTop w:val="0"/>
      <w:marBottom w:val="0"/>
      <w:divBdr>
        <w:top w:val="none" w:sz="0" w:space="0" w:color="auto"/>
        <w:left w:val="none" w:sz="0" w:space="0" w:color="auto"/>
        <w:bottom w:val="none" w:sz="0" w:space="0" w:color="auto"/>
        <w:right w:val="none" w:sz="0" w:space="0" w:color="auto"/>
      </w:divBdr>
    </w:div>
    <w:div w:id="1813449553">
      <w:bodyDiv w:val="1"/>
      <w:marLeft w:val="0"/>
      <w:marRight w:val="0"/>
      <w:marTop w:val="0"/>
      <w:marBottom w:val="0"/>
      <w:divBdr>
        <w:top w:val="none" w:sz="0" w:space="0" w:color="auto"/>
        <w:left w:val="none" w:sz="0" w:space="0" w:color="auto"/>
        <w:bottom w:val="none" w:sz="0" w:space="0" w:color="auto"/>
        <w:right w:val="none" w:sz="0" w:space="0" w:color="auto"/>
      </w:divBdr>
    </w:div>
    <w:div w:id="1879852566">
      <w:bodyDiv w:val="1"/>
      <w:marLeft w:val="0"/>
      <w:marRight w:val="0"/>
      <w:marTop w:val="0"/>
      <w:marBottom w:val="0"/>
      <w:divBdr>
        <w:top w:val="none" w:sz="0" w:space="0" w:color="auto"/>
        <w:left w:val="none" w:sz="0" w:space="0" w:color="auto"/>
        <w:bottom w:val="none" w:sz="0" w:space="0" w:color="auto"/>
        <w:right w:val="none" w:sz="0" w:space="0" w:color="auto"/>
      </w:divBdr>
    </w:div>
    <w:div w:id="20704162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ahealth.sa.gov.au/wps/wcm/connect/public+content/sa+health+internet/clinical+resources/clinical+topics/healthcare+associated+infections/multidrug-resistant+organisms+mro"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dx.doi.org/10.1146%2Fannurev.biochem.78.082907.14592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1476</Words>
  <Characters>8418</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2019-02-24T23:23:00Z</dcterms:created>
  <dcterms:modified xsi:type="dcterms:W3CDTF">2019-02-24T23:23:00Z</dcterms:modified>
</cp:coreProperties>
</file>